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D0DBF" w:rsidR="005D0DBF" w:rsidP="00881D48" w:rsidRDefault="002D4C7E" w14:paraId="60A2A274" w14:textId="4727ED66">
      <w:pPr>
        <w:jc w:val="both"/>
        <w:rPr>
          <w:b/>
          <w:bCs/>
          <w:u w:val="single"/>
        </w:rPr>
      </w:pPr>
      <w:r>
        <w:rPr>
          <w:b/>
          <w:bCs/>
          <w:u w:val="single"/>
        </w:rPr>
        <w:t>Some thoughts on r</w:t>
      </w:r>
      <w:r w:rsidRPr="005D0DBF" w:rsidR="005D0DBF">
        <w:rPr>
          <w:b/>
          <w:bCs/>
          <w:u w:val="single"/>
        </w:rPr>
        <w:t xml:space="preserve">esponding to FA </w:t>
      </w:r>
      <w:r w:rsidRPr="005D0DBF" w:rsidR="006B69C2">
        <w:rPr>
          <w:b/>
          <w:bCs/>
          <w:u w:val="single"/>
        </w:rPr>
        <w:t>investigations.</w:t>
      </w:r>
    </w:p>
    <w:p w:rsidR="005D0DBF" w:rsidP="00881D48" w:rsidRDefault="005D0DBF" w14:paraId="05C08C5E" w14:textId="77777777">
      <w:pPr>
        <w:jc w:val="both"/>
      </w:pPr>
    </w:p>
    <w:p w:rsidRPr="005D0DBF" w:rsidR="005D0DBF" w:rsidP="00881D48" w:rsidRDefault="005D0DBF" w14:paraId="3E295F11" w14:textId="0C6DAF34">
      <w:pPr>
        <w:jc w:val="both"/>
        <w:rPr>
          <w:b/>
          <w:bCs/>
        </w:rPr>
      </w:pPr>
      <w:r w:rsidRPr="005D0DBF">
        <w:rPr>
          <w:b/>
          <w:bCs/>
        </w:rPr>
        <w:t>Introduction</w:t>
      </w:r>
    </w:p>
    <w:p w:rsidR="005D0DBF" w:rsidP="00881D48" w:rsidRDefault="005D0DBF" w14:paraId="0CFABFE7" w14:textId="77777777">
      <w:pPr>
        <w:jc w:val="both"/>
      </w:pPr>
    </w:p>
    <w:p w:rsidR="005D0DBF" w:rsidP="00881D48" w:rsidRDefault="005D0DBF" w14:paraId="4BB71C1E" w14:textId="5B34DB9A">
      <w:pPr>
        <w:jc w:val="both"/>
      </w:pPr>
      <w:r>
        <w:t xml:space="preserve">At the November FSOA </w:t>
      </w:r>
      <w:r w:rsidR="008750F0">
        <w:t>conference</w:t>
      </w:r>
      <w:r w:rsidR="0098259F">
        <w:t xml:space="preserve"> </w:t>
      </w:r>
      <w:r w:rsidR="00C527B5">
        <w:t>a</w:t>
      </w:r>
      <w:r w:rsidR="0043187E">
        <w:t xml:space="preserve"> question </w:t>
      </w:r>
      <w:r w:rsidR="00C527B5">
        <w:t xml:space="preserve">was asked about best practice when </w:t>
      </w:r>
      <w:r w:rsidR="008750F0">
        <w:t>respond</w:t>
      </w:r>
      <w:r w:rsidR="00C527B5">
        <w:t>ing</w:t>
      </w:r>
      <w:r w:rsidR="008750F0">
        <w:t xml:space="preserve"> to FA investigations and/or formal FA regulatory charges.  I</w:t>
      </w:r>
      <w:r w:rsidR="0043187E">
        <w:t xml:space="preserve"> agreed </w:t>
      </w:r>
      <w:r w:rsidR="008750F0">
        <w:t xml:space="preserve">with </w:t>
      </w:r>
      <w:r w:rsidR="004D7A7C">
        <w:t>Peter</w:t>
      </w:r>
      <w:r w:rsidR="008750F0">
        <w:t xml:space="preserve"> </w:t>
      </w:r>
      <w:r w:rsidR="002D4C7E">
        <w:t xml:space="preserve">Houghton </w:t>
      </w:r>
      <w:r w:rsidR="008750F0">
        <w:t xml:space="preserve">we would </w:t>
      </w:r>
      <w:r w:rsidR="002D4C7E">
        <w:t xml:space="preserve">summarise our thoughts based on our experiences supporting Clubs respond on receipt of an FA investigation letter and/or formal charges.  This is reinforced by the themes we </w:t>
      </w:r>
      <w:r w:rsidR="00A333C8">
        <w:t xml:space="preserve">have </w:t>
      </w:r>
      <w:r w:rsidR="002D4C7E">
        <w:t>see</w:t>
      </w:r>
      <w:r w:rsidR="00A333C8">
        <w:t>n</w:t>
      </w:r>
      <w:r w:rsidR="002D4C7E">
        <w:t xml:space="preserve"> in recent FA Independent Commission written reasons in other cases.</w:t>
      </w:r>
      <w:r w:rsidR="008750F0">
        <w:t xml:space="preserve"> </w:t>
      </w:r>
    </w:p>
    <w:p w:rsidR="00881D48" w:rsidP="00881D48" w:rsidRDefault="00881D48" w14:paraId="0598DDFB" w14:textId="77777777">
      <w:pPr>
        <w:jc w:val="both"/>
      </w:pPr>
    </w:p>
    <w:p w:rsidRPr="00881D48" w:rsidR="00881D48" w:rsidP="00881D48" w:rsidRDefault="00881D48" w14:paraId="16E0810E" w14:textId="75D28998">
      <w:pPr>
        <w:jc w:val="both"/>
        <w:rPr>
          <w:b/>
          <w:bCs/>
        </w:rPr>
      </w:pPr>
      <w:r w:rsidRPr="00881D48">
        <w:rPr>
          <w:b/>
          <w:bCs/>
        </w:rPr>
        <w:t>Incidents this relates to</w:t>
      </w:r>
    </w:p>
    <w:p w:rsidR="00881D48" w:rsidP="00881D48" w:rsidRDefault="00881D48" w14:paraId="701011DB" w14:textId="77777777">
      <w:pPr>
        <w:jc w:val="both"/>
      </w:pPr>
    </w:p>
    <w:p w:rsidR="00881D48" w:rsidP="00881D48" w:rsidRDefault="00881D48" w14:paraId="4F9AB50A" w14:textId="17F6CA8F">
      <w:pPr>
        <w:jc w:val="both"/>
      </w:pPr>
      <w:r>
        <w:t xml:space="preserve">We are concerned here </w:t>
      </w:r>
      <w:r w:rsidR="00C527B5">
        <w:t xml:space="preserve">with </w:t>
      </w:r>
      <w:r w:rsidR="002D4C7E">
        <w:t xml:space="preserve">failure to control </w:t>
      </w:r>
      <w:r w:rsidR="00C527B5">
        <w:t xml:space="preserve">fan behaviour (dealt with in </w:t>
      </w:r>
      <w:r w:rsidR="002139E5">
        <w:t>FA R</w:t>
      </w:r>
      <w:r>
        <w:t>ule E21</w:t>
      </w:r>
      <w:r w:rsidR="00C527B5">
        <w:t>)</w:t>
      </w:r>
      <w:r>
        <w:t xml:space="preserve"> which </w:t>
      </w:r>
      <w:r w:rsidR="0043187E">
        <w:t>broadly covers</w:t>
      </w:r>
      <w:r>
        <w:t xml:space="preserve"> pitch invasions, pyrotechnics, projectiles, a</w:t>
      </w:r>
      <w:r w:rsidR="0043187E">
        <w:t>nd a</w:t>
      </w:r>
      <w:r>
        <w:t xml:space="preserve">busive and insulting behaviour.  </w:t>
      </w:r>
    </w:p>
    <w:p w:rsidR="00881D48" w:rsidP="00881D48" w:rsidRDefault="00881D48" w14:paraId="725FB30E" w14:textId="77777777">
      <w:pPr>
        <w:jc w:val="both"/>
      </w:pPr>
    </w:p>
    <w:p w:rsidRPr="00881D48" w:rsidR="00881D48" w:rsidP="00881D48" w:rsidRDefault="00C527B5" w14:paraId="2A9536AC" w14:textId="7AA1944B">
      <w:pPr>
        <w:jc w:val="both"/>
        <w:rPr>
          <w:b/>
          <w:bCs/>
        </w:rPr>
      </w:pPr>
      <w:r>
        <w:rPr>
          <w:b/>
          <w:bCs/>
        </w:rPr>
        <w:t>What are the factors Clubs need to be trying to manage</w:t>
      </w:r>
      <w:r w:rsidR="006F61ED">
        <w:rPr>
          <w:b/>
          <w:bCs/>
        </w:rPr>
        <w:t>?</w:t>
      </w:r>
    </w:p>
    <w:p w:rsidR="00881D48" w:rsidP="00881D48" w:rsidRDefault="00881D48" w14:paraId="60A74DF5" w14:textId="77777777">
      <w:pPr>
        <w:jc w:val="both"/>
      </w:pPr>
    </w:p>
    <w:p w:rsidR="006F61ED" w:rsidP="00881D48" w:rsidRDefault="00881D48" w14:paraId="005BDEED" w14:textId="71C5A105">
      <w:pPr>
        <w:jc w:val="both"/>
      </w:pPr>
      <w:r>
        <w:t xml:space="preserve">Let's start with the end game.  If charged by the </w:t>
      </w:r>
      <w:r w:rsidR="00971D38">
        <w:t>FA,</w:t>
      </w:r>
      <w:r>
        <w:t xml:space="preserve"> the Regulatory Commission </w:t>
      </w:r>
      <w:r w:rsidR="00C527B5">
        <w:t xml:space="preserve">will consider </w:t>
      </w:r>
      <w:r w:rsidR="006F61ED">
        <w:t xml:space="preserve">4 </w:t>
      </w:r>
      <w:r w:rsidR="00C527B5">
        <w:t xml:space="preserve">factors when deciding on </w:t>
      </w:r>
      <w:r w:rsidR="006F61ED">
        <w:t xml:space="preserve">the </w:t>
      </w:r>
      <w:r w:rsidR="00C527B5">
        <w:t xml:space="preserve">level of </w:t>
      </w:r>
      <w:r w:rsidR="006F61ED">
        <w:t>fine</w:t>
      </w:r>
      <w:r w:rsidR="00C527B5">
        <w:t>.</w:t>
      </w:r>
      <w:r w:rsidR="007D7C28">
        <w:t xml:space="preserve"> For premiership clubs fines are often in the hundreds of thousands of pounds whilst clubs in t</w:t>
      </w:r>
      <w:r w:rsidRPr="007D7C28" w:rsidR="007D7C28">
        <w:t xml:space="preserve">he EFL Championship and Leagues 1 &amp; 2 </w:t>
      </w:r>
      <w:r w:rsidR="007D7C28">
        <w:t>are more likely to</w:t>
      </w:r>
      <w:r w:rsidRPr="007D7C28" w:rsidR="007D7C28">
        <w:t xml:space="preserve"> receive a fine measured in tens of thousands of pounds</w:t>
      </w:r>
      <w:r w:rsidR="007D7C28">
        <w:t>.</w:t>
      </w:r>
    </w:p>
    <w:p w:rsidR="006F61ED" w:rsidP="00881D48" w:rsidRDefault="006F61ED" w14:paraId="61BB37DB" w14:textId="77777777">
      <w:pPr>
        <w:jc w:val="both"/>
      </w:pPr>
    </w:p>
    <w:p w:rsidR="006F61ED" w:rsidP="00881D48" w:rsidRDefault="00C527B5" w14:paraId="6837983F" w14:textId="45BF2B30">
      <w:pPr>
        <w:jc w:val="both"/>
      </w:pPr>
      <w:r>
        <w:t>Clubs need to be thinking about what they can say in relation to all 4 areas from the outset</w:t>
      </w:r>
      <w:r w:rsidR="00175003">
        <w:t>. This is</w:t>
      </w:r>
      <w:r>
        <w:t xml:space="preserve"> to lay the foundations </w:t>
      </w:r>
      <w:r w:rsidR="00175003">
        <w:t xml:space="preserve">to argue that no charge is merited. Or, </w:t>
      </w:r>
      <w:r w:rsidR="006F61ED">
        <w:t>if charged</w:t>
      </w:r>
      <w:r>
        <w:t xml:space="preserve">, </w:t>
      </w:r>
      <w:r w:rsidR="00175003">
        <w:t xml:space="preserve">to </w:t>
      </w:r>
      <w:r>
        <w:t>ensure the penalty is as low as possible</w:t>
      </w:r>
      <w:r w:rsidR="006F61ED">
        <w:t>.</w:t>
      </w:r>
    </w:p>
    <w:p w:rsidR="006F61ED" w:rsidP="00881D48" w:rsidRDefault="006F61ED" w14:paraId="0894A5D0" w14:textId="77777777">
      <w:pPr>
        <w:jc w:val="both"/>
      </w:pPr>
    </w:p>
    <w:p w:rsidR="00881D48" w:rsidP="00881D48" w:rsidRDefault="00175003" w14:paraId="09EAECC8" w14:textId="58FBBDA2">
      <w:pPr>
        <w:jc w:val="both"/>
      </w:pPr>
      <w:r>
        <w:t>Here are</w:t>
      </w:r>
      <w:r w:rsidR="006F61ED">
        <w:t xml:space="preserve"> </w:t>
      </w:r>
      <w:r>
        <w:t>the 4</w:t>
      </w:r>
      <w:r w:rsidR="006F61ED">
        <w:t xml:space="preserve"> factors</w:t>
      </w:r>
      <w:r>
        <w:t>:</w:t>
      </w:r>
    </w:p>
    <w:p w:rsidR="006F61ED" w:rsidP="00881D48" w:rsidRDefault="006F61ED" w14:paraId="36DEEE1A" w14:textId="77777777">
      <w:pPr>
        <w:jc w:val="both"/>
      </w:pPr>
    </w:p>
    <w:p w:rsidR="00881D48" w:rsidP="00881D48" w:rsidRDefault="00881D48" w14:paraId="42B1F44D" w14:textId="00077E1E">
      <w:pPr>
        <w:pStyle w:val="ListParagraph"/>
        <w:numPr>
          <w:ilvl w:val="0"/>
          <w:numId w:val="30"/>
        </w:numPr>
        <w:jc w:val="both"/>
      </w:pPr>
      <w:r w:rsidRPr="006F61ED">
        <w:rPr>
          <w:u w:val="single"/>
        </w:rPr>
        <w:t>Seriousness</w:t>
      </w:r>
      <w:r>
        <w:t xml:space="preserve"> – how far short </w:t>
      </w:r>
      <w:r w:rsidR="006F61ED">
        <w:t>did the club fall of the standards the FA would expect of clubs managing the risk of this sort of incident?</w:t>
      </w:r>
    </w:p>
    <w:p w:rsidR="00881D48" w:rsidP="00881D48" w:rsidRDefault="00881D48" w14:paraId="27A8DC28" w14:textId="5C63C126">
      <w:pPr>
        <w:pStyle w:val="ListParagraph"/>
        <w:numPr>
          <w:ilvl w:val="0"/>
          <w:numId w:val="30"/>
        </w:numPr>
        <w:jc w:val="both"/>
      </w:pPr>
      <w:r w:rsidRPr="006F61ED">
        <w:rPr>
          <w:u w:val="single"/>
        </w:rPr>
        <w:t>Culpability</w:t>
      </w:r>
      <w:r>
        <w:t xml:space="preserve"> </w:t>
      </w:r>
      <w:r w:rsidR="00EF3845">
        <w:t>–</w:t>
      </w:r>
      <w:r>
        <w:t xml:space="preserve"> </w:t>
      </w:r>
      <w:r w:rsidR="00EF3845">
        <w:t xml:space="preserve">was the </w:t>
      </w:r>
      <w:r w:rsidR="008471BD">
        <w:t>C</w:t>
      </w:r>
      <w:r w:rsidR="00EF3845">
        <w:t xml:space="preserve">lub reckless or careless, </w:t>
      </w:r>
      <w:r w:rsidR="008471BD">
        <w:t>negligent,</w:t>
      </w:r>
      <w:r w:rsidR="00EF3845">
        <w:t xml:space="preserve"> or </w:t>
      </w:r>
      <w:r w:rsidR="006F61ED">
        <w:t xml:space="preserve">did it only </w:t>
      </w:r>
      <w:r w:rsidR="00EF3845">
        <w:t>just fall</w:t>
      </w:r>
      <w:r w:rsidR="006F61ED">
        <w:t xml:space="preserve"> short of</w:t>
      </w:r>
      <w:r w:rsidR="00EF3845">
        <w:t xml:space="preserve"> establish</w:t>
      </w:r>
      <w:r w:rsidR="006F61ED">
        <w:t xml:space="preserve">ing </w:t>
      </w:r>
      <w:r w:rsidR="00EF3845">
        <w:t>a due diligence defence.</w:t>
      </w:r>
    </w:p>
    <w:p w:rsidR="00EF3845" w:rsidP="00881D48" w:rsidRDefault="00EF3845" w14:paraId="5CAB101C" w14:textId="111E50EE">
      <w:pPr>
        <w:pStyle w:val="ListParagraph"/>
        <w:numPr>
          <w:ilvl w:val="0"/>
          <w:numId w:val="30"/>
        </w:numPr>
        <w:jc w:val="both"/>
      </w:pPr>
      <w:r w:rsidRPr="006F61ED">
        <w:rPr>
          <w:u w:val="single"/>
        </w:rPr>
        <w:t>Harm</w:t>
      </w:r>
      <w:r>
        <w:t xml:space="preserve"> – this doesn't just include </w:t>
      </w:r>
      <w:r w:rsidRPr="006F61ED">
        <w:rPr>
          <w:i/>
          <w:iCs/>
        </w:rPr>
        <w:t>actual</w:t>
      </w:r>
      <w:r>
        <w:t xml:space="preserve"> </w:t>
      </w:r>
      <w:r w:rsidR="008471BD">
        <w:t>harm but</w:t>
      </w:r>
      <w:r>
        <w:t xml:space="preserve"> considers the </w:t>
      </w:r>
      <w:r w:rsidRPr="006F61ED">
        <w:rPr>
          <w:i/>
          <w:iCs/>
        </w:rPr>
        <w:t>risk</w:t>
      </w:r>
      <w:r>
        <w:t xml:space="preserve"> of harm (1,000 fans on a pitch could easily cause real harm to players and officials for example).  The Commission is also concerned </w:t>
      </w:r>
      <w:r w:rsidR="006F61ED">
        <w:t xml:space="preserve">when assessing harm </w:t>
      </w:r>
      <w:r>
        <w:t>with the general reputation of football and of incidents leading to "</w:t>
      </w:r>
      <w:r w:rsidR="008471BD">
        <w:t>copycat</w:t>
      </w:r>
      <w:r>
        <w:t>" behaviour by fans.</w:t>
      </w:r>
    </w:p>
    <w:p w:rsidR="00EF3845" w:rsidP="00881D48" w:rsidRDefault="00EF3845" w14:paraId="19E8C429" w14:textId="6F216259">
      <w:pPr>
        <w:pStyle w:val="ListParagraph"/>
        <w:numPr>
          <w:ilvl w:val="0"/>
          <w:numId w:val="30"/>
        </w:numPr>
        <w:jc w:val="both"/>
      </w:pPr>
      <w:r w:rsidRPr="006F61ED">
        <w:rPr>
          <w:u w:val="single"/>
        </w:rPr>
        <w:t>Mitigation</w:t>
      </w:r>
      <w:r>
        <w:t xml:space="preserve"> – all the good things that the Club did before AND after the incident to prepare for and mitigate the risk of the offence happening and steps taken to avoid it happening again in the future.</w:t>
      </w:r>
    </w:p>
    <w:p w:rsidR="002D4C7E" w:rsidP="002D4C7E" w:rsidRDefault="002D4C7E" w14:paraId="68E14D09" w14:textId="77777777">
      <w:pPr>
        <w:jc w:val="both"/>
      </w:pPr>
    </w:p>
    <w:p w:rsidR="002D4C7E" w:rsidP="002D4C7E" w:rsidRDefault="002D4C7E" w14:paraId="064D8DD1" w14:textId="3A7B5A49">
      <w:pPr>
        <w:jc w:val="both"/>
      </w:pPr>
      <w:r>
        <w:t xml:space="preserve">The actions we suggest below help support arguments relating to all 4 </w:t>
      </w:r>
      <w:r w:rsidR="00AF6776">
        <w:t>factors</w:t>
      </w:r>
      <w:r>
        <w:t>.</w:t>
      </w:r>
    </w:p>
    <w:p w:rsidR="00EF3845" w:rsidP="00EF3845" w:rsidRDefault="00EF3845" w14:paraId="5CDEF95E" w14:textId="77777777">
      <w:pPr>
        <w:jc w:val="both"/>
      </w:pPr>
    </w:p>
    <w:p w:rsidRPr="00EF3845" w:rsidR="00EF3845" w:rsidP="00EF3845" w:rsidRDefault="00C527B5" w14:paraId="08D3EAA1" w14:textId="21275E7C">
      <w:pPr>
        <w:jc w:val="both"/>
        <w:rPr>
          <w:b/>
          <w:bCs/>
        </w:rPr>
      </w:pPr>
      <w:r>
        <w:rPr>
          <w:b/>
          <w:bCs/>
        </w:rPr>
        <w:t>Common themes in FA disciplinary commission decisions</w:t>
      </w:r>
      <w:r w:rsidR="008D03F1">
        <w:rPr>
          <w:b/>
          <w:bCs/>
        </w:rPr>
        <w:t xml:space="preserve">. </w:t>
      </w:r>
      <w:r w:rsidRPr="00EF3845">
        <w:rPr>
          <w:b/>
          <w:bCs/>
        </w:rPr>
        <w:t xml:space="preserve"> </w:t>
      </w:r>
      <w:r w:rsidR="008D03F1">
        <w:rPr>
          <w:b/>
          <w:bCs/>
        </w:rPr>
        <w:t>(</w:t>
      </w:r>
      <w:r w:rsidRPr="00EF3845" w:rsidR="00EF3845">
        <w:rPr>
          <w:b/>
          <w:bCs/>
        </w:rPr>
        <w:t>'We take this very seriously'</w:t>
      </w:r>
      <w:r w:rsidR="008D03F1">
        <w:rPr>
          <w:b/>
          <w:bCs/>
        </w:rPr>
        <w:t>).</w:t>
      </w:r>
    </w:p>
    <w:p w:rsidR="00EF3845" w:rsidP="00EF3845" w:rsidRDefault="00EF3845" w14:paraId="3443F332" w14:textId="77777777">
      <w:pPr>
        <w:jc w:val="both"/>
      </w:pPr>
    </w:p>
    <w:p w:rsidR="00701F25" w:rsidP="00EF3845" w:rsidRDefault="00EF3845" w14:paraId="44FC0118" w14:textId="71AC3261">
      <w:pPr>
        <w:jc w:val="both"/>
      </w:pPr>
      <w:r>
        <w:t xml:space="preserve">Every response to a FA investigation or FA charge says that the Club takes </w:t>
      </w:r>
      <w:r w:rsidR="008D03F1">
        <w:t xml:space="preserve">its </w:t>
      </w:r>
      <w:r>
        <w:t>responsibilities very seriously</w:t>
      </w:r>
      <w:r w:rsidR="008D03F1">
        <w:t xml:space="preserve">. </w:t>
      </w:r>
      <w:r w:rsidR="00701F25">
        <w:t>Many add</w:t>
      </w:r>
      <w:r w:rsidR="008D03F1">
        <w:t xml:space="preserve"> that </w:t>
      </w:r>
      <w:r w:rsidR="00701F25">
        <w:t>the incident was an isolated one or</w:t>
      </w:r>
      <w:r w:rsidR="008D03F1">
        <w:t xml:space="preserve"> was unavoidable.</w:t>
      </w:r>
      <w:r>
        <w:t xml:space="preserve">  However,</w:t>
      </w:r>
      <w:r w:rsidR="00AF6776">
        <w:t xml:space="preserve"> </w:t>
      </w:r>
      <w:r w:rsidR="00701F25">
        <w:t>the</w:t>
      </w:r>
      <w:r>
        <w:t xml:space="preserve"> Commission regularly comments that the evidence doesn't match the claims of seriousness and often there are numerous gaps</w:t>
      </w:r>
      <w:r w:rsidR="00701F25">
        <w:t xml:space="preserve"> in the evidence they would expect to see from a club </w:t>
      </w:r>
      <w:r w:rsidR="00AF6776">
        <w:t xml:space="preserve">that really is </w:t>
      </w:r>
      <w:r w:rsidR="00701F25">
        <w:t>taking things seriously.</w:t>
      </w:r>
    </w:p>
    <w:p w:rsidR="00701F25" w:rsidP="00EF3845" w:rsidRDefault="00701F25" w14:paraId="58F757B8" w14:textId="77777777">
      <w:pPr>
        <w:jc w:val="both"/>
      </w:pPr>
    </w:p>
    <w:p w:rsidR="00EF3845" w:rsidP="00EF3845" w:rsidRDefault="00701F25" w14:paraId="74BDD800" w14:textId="0326FF46">
      <w:pPr>
        <w:jc w:val="both"/>
      </w:pPr>
      <w:r>
        <w:t xml:space="preserve">In those circumstances, </w:t>
      </w:r>
      <w:r w:rsidR="005A2D8F">
        <w:t xml:space="preserve">The FA Commission </w:t>
      </w:r>
      <w:r>
        <w:t xml:space="preserve">may choose to draw its own conclusions from </w:t>
      </w:r>
      <w:r w:rsidR="005A2D8F">
        <w:t>the gaps</w:t>
      </w:r>
      <w:r>
        <w:t>. Thi</w:t>
      </w:r>
      <w:r w:rsidR="005A2D8F">
        <w:t xml:space="preserve">s can be particularly damaging for a Club if they have opted for a paper hearing where they don't have the opportunity to respond to the </w:t>
      </w:r>
      <w:r>
        <w:t>Commission panel</w:t>
      </w:r>
      <w:r w:rsidR="00201763">
        <w:t>'</w:t>
      </w:r>
      <w:r>
        <w:t xml:space="preserve">s questions about the </w:t>
      </w:r>
      <w:r w:rsidR="005A2D8F">
        <w:t xml:space="preserve">gaps during the hearing.  </w:t>
      </w:r>
    </w:p>
    <w:p w:rsidR="00DF4270" w:rsidP="00EF3845" w:rsidRDefault="00DF4270" w14:paraId="3A0A0D78" w14:textId="77777777">
      <w:pPr>
        <w:jc w:val="both"/>
      </w:pPr>
    </w:p>
    <w:p w:rsidR="00DF4270" w:rsidP="00EF3845" w:rsidRDefault="00DF4270" w14:paraId="374FA24F" w14:textId="703189AB">
      <w:pPr>
        <w:jc w:val="both"/>
      </w:pPr>
      <w:r>
        <w:t xml:space="preserve">In the right case there is merit in considering acknowledging that there were gaps and that lessons have been learned.  This is even more compelling if gaps </w:t>
      </w:r>
      <w:r w:rsidR="00AF6776">
        <w:t>are</w:t>
      </w:r>
      <w:r>
        <w:t xml:space="preserve"> acknowledged and </w:t>
      </w:r>
      <w:r w:rsidR="00701F25">
        <w:t>"</w:t>
      </w:r>
      <w:r>
        <w:t>lessons learned</w:t>
      </w:r>
      <w:r w:rsidR="00701F25">
        <w:t>"</w:t>
      </w:r>
      <w:r>
        <w:t xml:space="preserve"> </w:t>
      </w:r>
      <w:r w:rsidR="00AF6776">
        <w:t>are in place</w:t>
      </w:r>
      <w:r>
        <w:t xml:space="preserve"> before </w:t>
      </w:r>
      <w:r w:rsidR="00AF6776">
        <w:t xml:space="preserve">the </w:t>
      </w:r>
      <w:r>
        <w:t>FA wr</w:t>
      </w:r>
      <w:r w:rsidR="00AF6776">
        <w:t>i</w:t>
      </w:r>
      <w:r>
        <w:t>te to the Club.  Contemporaneous</w:t>
      </w:r>
      <w:r w:rsidR="00AF6776">
        <w:t>,</w:t>
      </w:r>
      <w:r>
        <w:t xml:space="preserve"> proactive </w:t>
      </w:r>
      <w:r w:rsidR="00AF6776">
        <w:t xml:space="preserve">and </w:t>
      </w:r>
      <w:r>
        <w:t>positive responses carry much more weight than those that appear to have been prompted by a FA investigation</w:t>
      </w:r>
      <w:r w:rsidR="00AF6776">
        <w:t xml:space="preserve"> or charge</w:t>
      </w:r>
      <w:r>
        <w:t xml:space="preserve">.  </w:t>
      </w:r>
    </w:p>
    <w:p w:rsidR="000F5E6F" w:rsidP="00EF3845" w:rsidRDefault="000F5E6F" w14:paraId="1A96C91B" w14:textId="77777777">
      <w:pPr>
        <w:jc w:val="both"/>
      </w:pPr>
    </w:p>
    <w:p w:rsidRPr="000F5E6F" w:rsidR="000F5E6F" w:rsidP="00EF3845" w:rsidRDefault="000F5E6F" w14:paraId="18978771" w14:textId="477FCADA">
      <w:pPr>
        <w:jc w:val="both"/>
        <w:rPr>
          <w:b/>
          <w:bCs/>
        </w:rPr>
      </w:pPr>
      <w:r w:rsidRPr="000F5E6F">
        <w:rPr>
          <w:b/>
          <w:bCs/>
        </w:rPr>
        <w:t xml:space="preserve">Evidence that the FA Commission </w:t>
      </w:r>
      <w:r w:rsidR="00701F25">
        <w:rPr>
          <w:b/>
          <w:bCs/>
        </w:rPr>
        <w:t>expects</w:t>
      </w:r>
      <w:r w:rsidRPr="000F5E6F">
        <w:rPr>
          <w:b/>
          <w:bCs/>
        </w:rPr>
        <w:t xml:space="preserve"> to see</w:t>
      </w:r>
      <w:r w:rsidR="00701F25">
        <w:rPr>
          <w:b/>
          <w:bCs/>
        </w:rPr>
        <w:t>.</w:t>
      </w:r>
    </w:p>
    <w:p w:rsidR="000F5E6F" w:rsidP="00EF3845" w:rsidRDefault="000F5E6F" w14:paraId="2C4B17D4" w14:textId="77777777">
      <w:pPr>
        <w:jc w:val="both"/>
      </w:pPr>
    </w:p>
    <w:p w:rsidR="000F5E6F" w:rsidP="000F5E6F" w:rsidRDefault="000F5E6F" w14:paraId="7748F4F0" w14:textId="51E89958">
      <w:pPr>
        <w:pStyle w:val="ListParagraph"/>
        <w:numPr>
          <w:ilvl w:val="0"/>
          <w:numId w:val="31"/>
        </w:numPr>
        <w:jc w:val="both"/>
      </w:pPr>
      <w:r>
        <w:t>Risk assessments</w:t>
      </w:r>
      <w:r w:rsidR="00701F25">
        <w:t xml:space="preserve">. </w:t>
      </w:r>
      <w:r w:rsidR="00E06220">
        <w:t>Specifically</w:t>
      </w:r>
      <w:r w:rsidR="00701F25">
        <w:t xml:space="preserve">, assessments that consider the risks of </w:t>
      </w:r>
      <w:r w:rsidR="00201763">
        <w:t xml:space="preserve">the </w:t>
      </w:r>
      <w:r w:rsidR="00701F25">
        <w:t>particular fixture</w:t>
      </w:r>
      <w:r w:rsidR="006F117B">
        <w:t xml:space="preserve"> </w:t>
      </w:r>
      <w:r w:rsidR="00544047">
        <w:t>- the</w:t>
      </w:r>
      <w:r w:rsidR="00E06220">
        <w:t>y</w:t>
      </w:r>
      <w:r>
        <w:t xml:space="preserve"> should be bespoke and match specific.  The FA and the Commission regularly </w:t>
      </w:r>
      <w:r w:rsidR="009478F7">
        <w:t>spot</w:t>
      </w:r>
      <w:r>
        <w:t xml:space="preserve"> </w:t>
      </w:r>
      <w:r w:rsidR="006F117B">
        <w:t xml:space="preserve">evidence that </w:t>
      </w:r>
      <w:r w:rsidR="009478F7">
        <w:t xml:space="preserve">suggests </w:t>
      </w:r>
      <w:r w:rsidR="006F117B">
        <w:t xml:space="preserve">risk assessments </w:t>
      </w:r>
      <w:r w:rsidR="009478F7">
        <w:t>are</w:t>
      </w:r>
      <w:r w:rsidR="006F117B">
        <w:t xml:space="preserve"> a </w:t>
      </w:r>
      <w:r>
        <w:t xml:space="preserve">copy and paste </w:t>
      </w:r>
      <w:r w:rsidR="006F117B">
        <w:t xml:space="preserve">from </w:t>
      </w:r>
      <w:r w:rsidR="00E06220">
        <w:t>an earlier</w:t>
      </w:r>
      <w:r w:rsidR="006F117B">
        <w:t xml:space="preserve"> game (dates and </w:t>
      </w:r>
      <w:r w:rsidR="00E06220">
        <w:t>nam</w:t>
      </w:r>
      <w:r w:rsidR="006F117B">
        <w:t>es haven't been changed, previous "history" with the oppo</w:t>
      </w:r>
      <w:r w:rsidR="00201763">
        <w:t>sition</w:t>
      </w:r>
      <w:r w:rsidR="006F117B">
        <w:t xml:space="preserve"> isn't referenced etc.)</w:t>
      </w:r>
      <w:r>
        <w:t xml:space="preserve">  Anything that suggests </w:t>
      </w:r>
      <w:r w:rsidR="006F117B">
        <w:t>that t</w:t>
      </w:r>
      <w:r>
        <w:t xml:space="preserve">hought </w:t>
      </w:r>
      <w:r w:rsidR="006F117B">
        <w:t xml:space="preserve">hasn’t been </w:t>
      </w:r>
      <w:r>
        <w:t xml:space="preserve">applied to this fixture is particularly unhelpful.  </w:t>
      </w:r>
      <w:r w:rsidR="003268F1">
        <w:t xml:space="preserve">This can be the case if the risk assessment is in fact bespoke but on the face of it, it doesn't look like it.  </w:t>
      </w:r>
    </w:p>
    <w:p w:rsidR="006F117B" w:rsidP="00E06220" w:rsidRDefault="00E06220" w14:paraId="25359B77" w14:textId="7F082E54">
      <w:pPr>
        <w:pStyle w:val="ListParagraph"/>
        <w:numPr>
          <w:ilvl w:val="0"/>
          <w:numId w:val="31"/>
        </w:numPr>
        <w:jc w:val="both"/>
      </w:pPr>
      <w:r>
        <w:t>A</w:t>
      </w:r>
      <w:r w:rsidR="003268F1">
        <w:t xml:space="preserve"> steward plan – what is the explanation for th</w:t>
      </w:r>
      <w:r w:rsidR="00C20E01">
        <w:t>at</w:t>
      </w:r>
      <w:r w:rsidR="003268F1">
        <w:t xml:space="preserve"> number of stewards and where they were positioned</w:t>
      </w:r>
      <w:r w:rsidR="006F117B">
        <w:t>?</w:t>
      </w:r>
      <w:r w:rsidR="003268F1">
        <w:t xml:space="preserve">  Were extra recruited for this </w:t>
      </w:r>
      <w:r w:rsidR="006F117B">
        <w:t>fixture</w:t>
      </w:r>
      <w:r w:rsidR="003268F1">
        <w:t xml:space="preserve"> in recognition of </w:t>
      </w:r>
      <w:r>
        <w:t>identified risks?</w:t>
      </w:r>
      <w:r w:rsidR="003268F1">
        <w:t xml:space="preserve"> </w:t>
      </w:r>
      <w:r w:rsidR="00201763">
        <w:t xml:space="preserve">Are the stewards sufficiently trained and competent? </w:t>
      </w:r>
      <w:r w:rsidR="003268F1">
        <w:t xml:space="preserve"> </w:t>
      </w:r>
      <w:r>
        <w:t xml:space="preserve">To support the </w:t>
      </w:r>
      <w:r w:rsidR="00201763">
        <w:t xml:space="preserve">plan </w:t>
      </w:r>
      <w:r>
        <w:t xml:space="preserve">evidence should be provided of the contents of </w:t>
      </w:r>
      <w:r w:rsidR="00201763">
        <w:t xml:space="preserve">steward </w:t>
      </w:r>
      <w:r w:rsidR="006F117B">
        <w:t>briefings</w:t>
      </w:r>
      <w:r>
        <w:t>:</w:t>
      </w:r>
    </w:p>
    <w:p w:rsidR="006F117B" w:rsidP="006F117B" w:rsidRDefault="006F117B" w14:paraId="1499F694" w14:textId="4A651C7A">
      <w:pPr>
        <w:pStyle w:val="ListParagraph"/>
        <w:numPr>
          <w:ilvl w:val="1"/>
          <w:numId w:val="31"/>
        </w:numPr>
        <w:jc w:val="both"/>
      </w:pPr>
      <w:r>
        <w:t>Evidence of what was said</w:t>
      </w:r>
      <w:r w:rsidR="00E06220">
        <w:t>.</w:t>
      </w:r>
    </w:p>
    <w:p w:rsidR="006F117B" w:rsidP="006F117B" w:rsidRDefault="006F117B" w14:paraId="71955724" w14:textId="24023E47">
      <w:pPr>
        <w:pStyle w:val="ListParagraph"/>
        <w:numPr>
          <w:ilvl w:val="1"/>
          <w:numId w:val="31"/>
        </w:numPr>
        <w:jc w:val="both"/>
      </w:pPr>
      <w:r>
        <w:t>Evidence of who attended</w:t>
      </w:r>
      <w:r w:rsidR="00E06220">
        <w:t>.</w:t>
      </w:r>
    </w:p>
    <w:p w:rsidR="006F117B" w:rsidP="006F117B" w:rsidRDefault="006F117B" w14:paraId="6AAD9737" w14:textId="576F7705">
      <w:pPr>
        <w:pStyle w:val="ListParagraph"/>
        <w:numPr>
          <w:ilvl w:val="1"/>
          <w:numId w:val="31"/>
        </w:numPr>
        <w:jc w:val="both"/>
      </w:pPr>
      <w:r>
        <w:t xml:space="preserve">Evidence </w:t>
      </w:r>
      <w:r w:rsidR="00E06220">
        <w:t>each steward attended,</w:t>
      </w:r>
      <w:r>
        <w:t xml:space="preserve"> acknowledged </w:t>
      </w:r>
      <w:r w:rsidR="009E7E86">
        <w:t>receipt,</w:t>
      </w:r>
      <w:r w:rsidR="00E06220">
        <w:t xml:space="preserve"> and understanding.</w:t>
      </w:r>
    </w:p>
    <w:p w:rsidR="009E7E86" w:rsidP="006F117B" w:rsidRDefault="00201763" w14:paraId="69A9362B" w14:textId="77E63929">
      <w:pPr>
        <w:pStyle w:val="ListParagraph"/>
        <w:numPr>
          <w:ilvl w:val="1"/>
          <w:numId w:val="31"/>
        </w:numPr>
        <w:jc w:val="both"/>
      </w:pPr>
      <w:r>
        <w:t>(</w:t>
      </w:r>
      <w:r w:rsidR="009E7E86">
        <w:t>We recognise this can be a tough ask to deliver every game, but without it, your case is weaker).</w:t>
      </w:r>
    </w:p>
    <w:p w:rsidR="003268F1" w:rsidP="000F5E6F" w:rsidRDefault="003268F1" w14:paraId="3F90E280" w14:textId="262F8C2B">
      <w:pPr>
        <w:pStyle w:val="ListParagraph"/>
        <w:numPr>
          <w:ilvl w:val="0"/>
          <w:numId w:val="31"/>
        </w:numPr>
        <w:jc w:val="both"/>
      </w:pPr>
      <w:r>
        <w:t>Liaison with opponents,</w:t>
      </w:r>
      <w:r w:rsidR="009E7E86">
        <w:t xml:space="preserve"> Police</w:t>
      </w:r>
      <w:r w:rsidR="00A57CFA">
        <w:t xml:space="preserve"> (request for SPS)</w:t>
      </w:r>
      <w:r w:rsidR="009E7E86">
        <w:t>,</w:t>
      </w:r>
      <w:r>
        <w:t xml:space="preserve"> and fan groups. </w:t>
      </w:r>
      <w:r w:rsidR="006F117B">
        <w:t xml:space="preserve">With key points documented </w:t>
      </w:r>
      <w:r w:rsidR="009E7E86">
        <w:t>contemporaneously</w:t>
      </w:r>
      <w:r w:rsidR="006F117B">
        <w:t>.</w:t>
      </w:r>
    </w:p>
    <w:p w:rsidR="003268F1" w:rsidP="000F5E6F" w:rsidRDefault="003268F1" w14:paraId="04E63264" w14:textId="7C40FB18">
      <w:pPr>
        <w:pStyle w:val="ListParagraph"/>
        <w:numPr>
          <w:ilvl w:val="0"/>
          <w:numId w:val="31"/>
        </w:numPr>
        <w:jc w:val="both"/>
      </w:pPr>
      <w:r>
        <w:t>If a risk of incursion is identified detail how that is to be dealt with.</w:t>
      </w:r>
    </w:p>
    <w:p w:rsidR="003268F1" w:rsidP="006F117B" w:rsidRDefault="003307A3" w14:paraId="264648F6" w14:textId="7658007F">
      <w:pPr>
        <w:pStyle w:val="ListParagraph"/>
        <w:numPr>
          <w:ilvl w:val="1"/>
          <w:numId w:val="31"/>
        </w:numPr>
        <w:jc w:val="both"/>
      </w:pPr>
      <w:r>
        <w:t>Tabletop</w:t>
      </w:r>
      <w:r w:rsidR="003268F1">
        <w:t xml:space="preserve"> exercises and physical run throughs that incorporate learning from previous events are very compelling.</w:t>
      </w:r>
    </w:p>
    <w:p w:rsidR="003C62CA" w:rsidP="000F5E6F" w:rsidRDefault="003C62CA" w14:paraId="2F172732" w14:textId="04D54EA2">
      <w:pPr>
        <w:pStyle w:val="ListParagraph"/>
        <w:numPr>
          <w:ilvl w:val="0"/>
          <w:numId w:val="31"/>
        </w:numPr>
        <w:jc w:val="both"/>
      </w:pPr>
      <w:r>
        <w:t xml:space="preserve">Plans to protect high risk groups identified. </w:t>
      </w:r>
    </w:p>
    <w:p w:rsidR="003268F1" w:rsidP="000F5E6F" w:rsidRDefault="003268F1" w14:paraId="7CE6B410" w14:textId="2E2DD37D">
      <w:pPr>
        <w:pStyle w:val="ListParagraph"/>
        <w:numPr>
          <w:ilvl w:val="0"/>
          <w:numId w:val="31"/>
        </w:numPr>
        <w:jc w:val="both"/>
      </w:pPr>
      <w:r>
        <w:t>Stadium plans</w:t>
      </w:r>
    </w:p>
    <w:p w:rsidR="00872E1C" w:rsidP="00872E1C" w:rsidRDefault="00872E1C" w14:paraId="6E4E7271" w14:textId="6634B8E7">
      <w:pPr>
        <w:pStyle w:val="ListParagraph"/>
        <w:numPr>
          <w:ilvl w:val="0"/>
          <w:numId w:val="31"/>
        </w:numPr>
      </w:pPr>
      <w:r w:rsidRPr="00872E1C">
        <w:t>Club sanctions policy</w:t>
      </w:r>
    </w:p>
    <w:p w:rsidR="003268F1" w:rsidP="000F5E6F" w:rsidRDefault="003268F1" w14:paraId="04BCA133" w14:textId="25E8D625">
      <w:pPr>
        <w:pStyle w:val="ListParagraph"/>
        <w:numPr>
          <w:ilvl w:val="0"/>
          <w:numId w:val="31"/>
        </w:numPr>
        <w:jc w:val="both"/>
      </w:pPr>
      <w:r>
        <w:t>Evidence of communications with fans</w:t>
      </w:r>
    </w:p>
    <w:p w:rsidR="003268F1" w:rsidP="003268F1" w:rsidRDefault="003268F1" w14:paraId="79F5137D" w14:textId="6FA0DE55">
      <w:pPr>
        <w:pStyle w:val="ListParagraph"/>
        <w:numPr>
          <w:ilvl w:val="1"/>
          <w:numId w:val="31"/>
        </w:numPr>
        <w:jc w:val="both"/>
      </w:pPr>
      <w:r>
        <w:t xml:space="preserve">Stadium announcements </w:t>
      </w:r>
    </w:p>
    <w:p w:rsidR="003268F1" w:rsidP="003268F1" w:rsidRDefault="003268F1" w14:paraId="4F58BDA3" w14:textId="476BC2AE">
      <w:pPr>
        <w:pStyle w:val="ListParagraph"/>
        <w:numPr>
          <w:ilvl w:val="1"/>
          <w:numId w:val="31"/>
        </w:numPr>
        <w:jc w:val="both"/>
      </w:pPr>
      <w:r>
        <w:t>Posters and programs</w:t>
      </w:r>
    </w:p>
    <w:p w:rsidR="006F117B" w:rsidP="006F117B" w:rsidRDefault="003268F1" w14:paraId="5E25F9D5" w14:textId="77777777">
      <w:pPr>
        <w:pStyle w:val="ListParagraph"/>
        <w:numPr>
          <w:ilvl w:val="1"/>
          <w:numId w:val="31"/>
        </w:numPr>
        <w:jc w:val="both"/>
      </w:pPr>
      <w:r>
        <w:t>Advertisements</w:t>
      </w:r>
    </w:p>
    <w:p w:rsidR="000F694D" w:rsidP="006F117B" w:rsidRDefault="000F694D" w14:paraId="6E547CDA" w14:textId="0F474FEF">
      <w:pPr>
        <w:pStyle w:val="ListParagraph"/>
        <w:numPr>
          <w:ilvl w:val="1"/>
          <w:numId w:val="31"/>
        </w:numPr>
        <w:jc w:val="both"/>
      </w:pPr>
      <w:r>
        <w:t xml:space="preserve">Social media messaging </w:t>
      </w:r>
    </w:p>
    <w:p w:rsidR="003268F1" w:rsidP="003268F1" w:rsidRDefault="003268F1" w14:paraId="4E4672EC" w14:textId="77777777">
      <w:pPr>
        <w:jc w:val="both"/>
      </w:pPr>
    </w:p>
    <w:p w:rsidRPr="003268F1" w:rsidR="003268F1" w:rsidP="003268F1" w:rsidRDefault="003268F1" w14:paraId="3FCF3D49" w14:textId="657B8266">
      <w:pPr>
        <w:jc w:val="both"/>
        <w:rPr>
          <w:b/>
          <w:bCs/>
        </w:rPr>
      </w:pPr>
      <w:r w:rsidRPr="003268F1">
        <w:rPr>
          <w:b/>
          <w:bCs/>
        </w:rPr>
        <w:t>Post incident</w:t>
      </w:r>
    </w:p>
    <w:p w:rsidR="003268F1" w:rsidP="003268F1" w:rsidRDefault="003268F1" w14:paraId="2A612988" w14:textId="77777777">
      <w:pPr>
        <w:jc w:val="both"/>
      </w:pPr>
    </w:p>
    <w:p w:rsidR="003268F1" w:rsidP="003268F1" w:rsidRDefault="003268F1" w14:paraId="7B007F02" w14:textId="2A19191D">
      <w:pPr>
        <w:jc w:val="both"/>
      </w:pPr>
      <w:r>
        <w:t xml:space="preserve">As soon as there is any suggestion of an incident </w:t>
      </w:r>
      <w:r w:rsidR="00544047">
        <w:t>e.g. abusive</w:t>
      </w:r>
      <w:r>
        <w:t xml:space="preserve"> chanting or an incursion</w:t>
      </w:r>
      <w:r w:rsidR="00872E1C">
        <w:t>,</w:t>
      </w:r>
      <w:r>
        <w:t xml:space="preserve"> a post-match </w:t>
      </w:r>
      <w:r w:rsidR="00544047">
        <w:t>review</w:t>
      </w:r>
      <w:r>
        <w:t xml:space="preserve"> should be undertaken.  </w:t>
      </w:r>
      <w:r w:rsidR="00544047">
        <w:t>An independent FA regulatory commission</w:t>
      </w:r>
      <w:r w:rsidR="00DA2D62">
        <w:t xml:space="preserve"> will expect to see</w:t>
      </w:r>
      <w:r w:rsidR="009E7E86">
        <w:t xml:space="preserve"> outputs that include</w:t>
      </w:r>
      <w:r w:rsidR="00DA2D62">
        <w:t>:</w:t>
      </w:r>
    </w:p>
    <w:p w:rsidR="00DA2D62" w:rsidP="006F117B" w:rsidRDefault="00DA2D62" w14:paraId="5ABCE4D3" w14:textId="77777777">
      <w:pPr>
        <w:pStyle w:val="ListParagraph"/>
        <w:jc w:val="both"/>
      </w:pPr>
    </w:p>
    <w:p w:rsidR="00544047" w:rsidP="00DA2D62" w:rsidRDefault="00DA2D62" w14:paraId="026151C9" w14:textId="3788C00F">
      <w:pPr>
        <w:pStyle w:val="ListParagraph"/>
        <w:numPr>
          <w:ilvl w:val="0"/>
          <w:numId w:val="32"/>
        </w:numPr>
        <w:jc w:val="both"/>
      </w:pPr>
      <w:r>
        <w:t>Evidence of a de-</w:t>
      </w:r>
      <w:r w:rsidR="00544047">
        <w:t xml:space="preserve">brief including </w:t>
      </w:r>
      <w:r w:rsidR="00872E1C">
        <w:t xml:space="preserve">interviews with stewards, control room staff etc. </w:t>
      </w:r>
    </w:p>
    <w:p w:rsidR="00DA2D62" w:rsidP="00544047" w:rsidRDefault="009E7E86" w14:paraId="63F96C8D" w14:textId="0078A28B">
      <w:pPr>
        <w:pStyle w:val="ListParagraph"/>
        <w:numPr>
          <w:ilvl w:val="1"/>
          <w:numId w:val="32"/>
        </w:numPr>
        <w:jc w:val="both"/>
      </w:pPr>
      <w:r>
        <w:t>Have these been used</w:t>
      </w:r>
      <w:r w:rsidR="00544047">
        <w:t xml:space="preserve"> to d</w:t>
      </w:r>
      <w:r w:rsidR="00872E1C">
        <w:t>ocument</w:t>
      </w:r>
      <w:r w:rsidR="00DA2D62">
        <w:t xml:space="preserve"> what went well, what could have gone better and what lessons have been learned</w:t>
      </w:r>
      <w:r w:rsidR="00872E1C">
        <w:t>?</w:t>
      </w:r>
    </w:p>
    <w:p w:rsidR="00872E1C" w:rsidP="00872E1C" w:rsidRDefault="00872E1C" w14:paraId="205658A0" w14:textId="562BC26B">
      <w:pPr>
        <w:pStyle w:val="ListParagraph"/>
        <w:numPr>
          <w:ilvl w:val="1"/>
          <w:numId w:val="32"/>
        </w:numPr>
        <w:jc w:val="both"/>
      </w:pPr>
      <w:r>
        <w:t xml:space="preserve">If these learnings are taken into the next match risk assessment and </w:t>
      </w:r>
      <w:r w:rsidR="00544047">
        <w:t>steward</w:t>
      </w:r>
      <w:r>
        <w:t xml:space="preserve"> briefings </w:t>
      </w:r>
      <w:r w:rsidR="009E7E86">
        <w:t>(</w:t>
      </w:r>
      <w:r w:rsidR="00544047">
        <w:t>irrespective of any FA investigation</w:t>
      </w:r>
      <w:r w:rsidR="009E7E86">
        <w:t>)</w:t>
      </w:r>
      <w:r w:rsidR="00544047">
        <w:t xml:space="preserve"> </w:t>
      </w:r>
      <w:r>
        <w:t>this will carry significant weight, possibly with the FA, certainly with a</w:t>
      </w:r>
      <w:r w:rsidR="009E7E86">
        <w:t>n independent</w:t>
      </w:r>
      <w:r>
        <w:t xml:space="preserve"> disciplinary commission.</w:t>
      </w:r>
    </w:p>
    <w:p w:rsidR="008467B8" w:rsidP="008467B8" w:rsidRDefault="008467B8" w14:paraId="3D08863F" w14:textId="52196AB2">
      <w:pPr>
        <w:pStyle w:val="ListParagraph"/>
        <w:numPr>
          <w:ilvl w:val="0"/>
          <w:numId w:val="32"/>
        </w:numPr>
        <w:jc w:val="both"/>
      </w:pPr>
      <w:r>
        <w:t xml:space="preserve">Public condemnation </w:t>
      </w:r>
      <w:r w:rsidR="009E7E86">
        <w:t xml:space="preserve">of the incident including </w:t>
      </w:r>
      <w:r>
        <w:t>reiteration of the Clubs approach, a reminder of the criminal nature of the activity and of the Club Sanctions Policy.</w:t>
      </w:r>
    </w:p>
    <w:p w:rsidR="008467B8" w:rsidP="008467B8" w:rsidRDefault="00DA2D62" w14:paraId="262B4753" w14:textId="6B12FE87">
      <w:pPr>
        <w:pStyle w:val="ListParagraph"/>
        <w:numPr>
          <w:ilvl w:val="0"/>
          <w:numId w:val="32"/>
        </w:numPr>
        <w:jc w:val="both"/>
      </w:pPr>
      <w:r>
        <w:t xml:space="preserve">Evidence that the CCTV has been reviewed.  </w:t>
      </w:r>
    </w:p>
    <w:p w:rsidR="008467B8" w:rsidP="008467B8" w:rsidRDefault="008467B8" w14:paraId="693765F1" w14:textId="77777777">
      <w:pPr>
        <w:pStyle w:val="ListParagraph"/>
        <w:numPr>
          <w:ilvl w:val="0"/>
          <w:numId w:val="32"/>
        </w:numPr>
        <w:jc w:val="both"/>
      </w:pPr>
      <w:r>
        <w:t xml:space="preserve">The </w:t>
      </w:r>
      <w:r w:rsidRPr="00DA2D62">
        <w:t>perpetrators</w:t>
      </w:r>
      <w:r>
        <w:t xml:space="preserve"> have been identified and/or appeals gone out on social media for </w:t>
      </w:r>
      <w:r w:rsidRPr="00DA2D62">
        <w:t>perpetrators</w:t>
      </w:r>
      <w:r>
        <w:t xml:space="preserve"> to be identified.</w:t>
      </w:r>
    </w:p>
    <w:p w:rsidR="008467B8" w:rsidP="008467B8" w:rsidRDefault="008467B8" w14:paraId="138AE067" w14:textId="67CE6BB2">
      <w:pPr>
        <w:pStyle w:val="ListParagraph"/>
        <w:numPr>
          <w:ilvl w:val="0"/>
          <w:numId w:val="32"/>
        </w:numPr>
        <w:jc w:val="both"/>
      </w:pPr>
      <w:r w:rsidRPr="00DA2D62">
        <w:t>Perpetrators</w:t>
      </w:r>
      <w:r>
        <w:t xml:space="preserve"> who have been identified are reported to the Police and banned in line with the published Club Sanctions Policy</w:t>
      </w:r>
      <w:r w:rsidR="000F694D">
        <w:t>.</w:t>
      </w:r>
    </w:p>
    <w:p w:rsidR="00544047" w:rsidP="00544047" w:rsidRDefault="00544047" w14:paraId="77FD1E4C" w14:textId="3E8F5637">
      <w:pPr>
        <w:pStyle w:val="ListParagraph"/>
        <w:numPr>
          <w:ilvl w:val="0"/>
          <w:numId w:val="32"/>
        </w:numPr>
        <w:jc w:val="both"/>
      </w:pPr>
      <w:r>
        <w:t>Apology to the visiting club if appropriate (e.g. players, staff, physios, directors subject to abuse)</w:t>
      </w:r>
      <w:r w:rsidR="000F694D">
        <w:t>.</w:t>
      </w:r>
    </w:p>
    <w:p w:rsidR="0068664D" w:rsidP="0068664D" w:rsidRDefault="0068664D" w14:paraId="758D0608" w14:textId="77777777">
      <w:pPr>
        <w:jc w:val="both"/>
      </w:pPr>
    </w:p>
    <w:p w:rsidRPr="00444D98" w:rsidR="00444D98" w:rsidP="0068664D" w:rsidRDefault="00DA2D62" w14:paraId="71F5605B" w14:textId="03DD3802">
      <w:pPr>
        <w:jc w:val="both"/>
        <w:rPr>
          <w:b/>
          <w:bCs/>
        </w:rPr>
      </w:pPr>
      <w:r w:rsidRPr="00444D98">
        <w:rPr>
          <w:b/>
          <w:bCs/>
        </w:rPr>
        <w:t xml:space="preserve">Responding to </w:t>
      </w:r>
      <w:r w:rsidR="008467B8">
        <w:rPr>
          <w:b/>
          <w:bCs/>
        </w:rPr>
        <w:t>an</w:t>
      </w:r>
      <w:r w:rsidRPr="00444D98">
        <w:rPr>
          <w:b/>
          <w:bCs/>
        </w:rPr>
        <w:t xml:space="preserve"> FA letter </w:t>
      </w:r>
      <w:r w:rsidR="008467B8">
        <w:rPr>
          <w:b/>
          <w:bCs/>
        </w:rPr>
        <w:t>investigating the incident.</w:t>
      </w:r>
      <w:r w:rsidRPr="00444D98">
        <w:rPr>
          <w:b/>
          <w:bCs/>
        </w:rPr>
        <w:t xml:space="preserve"> </w:t>
      </w:r>
    </w:p>
    <w:p w:rsidR="00444D98" w:rsidP="0068664D" w:rsidRDefault="00444D98" w14:paraId="27734AA0" w14:textId="77777777">
      <w:pPr>
        <w:jc w:val="both"/>
      </w:pPr>
    </w:p>
    <w:p w:rsidR="008467B8" w:rsidP="0068664D" w:rsidRDefault="008467B8" w14:paraId="73B6EAED" w14:textId="0056D0F3">
      <w:pPr>
        <w:jc w:val="both"/>
      </w:pPr>
      <w:r>
        <w:t>T</w:t>
      </w:r>
      <w:r w:rsidR="00DA2D62">
        <w:t xml:space="preserve">his is the opportunity to persuade the FA that </w:t>
      </w:r>
      <w:r>
        <w:t xml:space="preserve">a) you have done as much as possible so have a defence that all Due Diligence was exercised to control the fan behaviour </w:t>
      </w:r>
      <w:r w:rsidR="006864F1">
        <w:t xml:space="preserve">complained </w:t>
      </w:r>
      <w:r>
        <w:t>of</w:t>
      </w:r>
      <w:r w:rsidR="009E7E86">
        <w:t xml:space="preserve"> or (if that fails) b) sets out your </w:t>
      </w:r>
      <w:r w:rsidR="006118FF">
        <w:t xml:space="preserve">defence (or more usually) </w:t>
      </w:r>
      <w:r w:rsidR="009E7E86">
        <w:t>mitigation on paper as a dress rehearsal for the Commission hearing.</w:t>
      </w:r>
    </w:p>
    <w:p w:rsidR="008467B8" w:rsidP="0068664D" w:rsidRDefault="008467B8" w14:paraId="286883E6" w14:textId="77777777">
      <w:pPr>
        <w:jc w:val="both"/>
      </w:pPr>
    </w:p>
    <w:p w:rsidR="008467B8" w:rsidP="0068664D" w:rsidRDefault="006864F1" w14:paraId="2E630E33" w14:textId="2E38AC43">
      <w:pPr>
        <w:jc w:val="both"/>
      </w:pPr>
      <w:r>
        <w:t xml:space="preserve">It is important to note that </w:t>
      </w:r>
      <w:r w:rsidR="006118FF">
        <w:t>a Due Diligence defence is</w:t>
      </w:r>
      <w:r>
        <w:t xml:space="preserve"> difficult, but not</w:t>
      </w:r>
      <w:r w:rsidR="006118FF">
        <w:t xml:space="preserve"> an</w:t>
      </w:r>
      <w:r>
        <w:t xml:space="preserve"> impossible argument to run. If you have any gaps in the evidence referred to above, the backstop is to firmly evidence that </w:t>
      </w:r>
      <w:r w:rsidR="00DA2D62">
        <w:t xml:space="preserve">you are not </w:t>
      </w:r>
      <w:r w:rsidR="00DA2D62">
        <w:lastRenderedPageBreak/>
        <w:t xml:space="preserve">only taking it seriously, but you have put in place preventative measures and/or have identified what could have been done better and learned lessons.  </w:t>
      </w:r>
      <w:r w:rsidR="008467B8">
        <w:t>This</w:t>
      </w:r>
      <w:r w:rsidR="00DA2D62">
        <w:t xml:space="preserve"> may sound like you are making the case for the FA</w:t>
      </w:r>
      <w:r w:rsidR="008467B8">
        <w:t>. However,</w:t>
      </w:r>
      <w:r w:rsidR="00DA2D62">
        <w:t xml:space="preserve"> as mentioned above</w:t>
      </w:r>
      <w:r w:rsidR="0068664D">
        <w:t>,</w:t>
      </w:r>
      <w:r w:rsidR="00DA2D62">
        <w:t xml:space="preserve"> the</w:t>
      </w:r>
      <w:r w:rsidR="008467B8">
        <w:t xml:space="preserve"> FA</w:t>
      </w:r>
      <w:r w:rsidR="00DA2D62">
        <w:t xml:space="preserve"> will fill in</w:t>
      </w:r>
      <w:r w:rsidR="0068664D">
        <w:t xml:space="preserve"> </w:t>
      </w:r>
      <w:r w:rsidR="00DA2D62">
        <w:t>th</w:t>
      </w:r>
      <w:r w:rsidR="0068664D">
        <w:t>e</w:t>
      </w:r>
      <w:r w:rsidR="00DA2D62">
        <w:t xml:space="preserve"> gaps themselves if you do not explain them.  </w:t>
      </w:r>
      <w:r w:rsidR="0068664D">
        <w:t>This is the opportunity to suggest t</w:t>
      </w:r>
      <w:r w:rsidR="00176761">
        <w:t>h</w:t>
      </w:r>
      <w:r w:rsidR="0068664D">
        <w:t>at you are a responsible Club</w:t>
      </w:r>
      <w:r w:rsidR="00176761">
        <w:t>,</w:t>
      </w:r>
      <w:r w:rsidR="0068664D">
        <w:t xml:space="preserve"> you have taken all appropriate measures and/or learnt for next time by reference to as much of the above as possible.  </w:t>
      </w:r>
    </w:p>
    <w:p w:rsidR="008467B8" w:rsidP="0068664D" w:rsidRDefault="008467B8" w14:paraId="770FBD59" w14:textId="77777777">
      <w:pPr>
        <w:jc w:val="both"/>
      </w:pPr>
    </w:p>
    <w:p w:rsidR="006864F1" w:rsidP="0068664D" w:rsidRDefault="006864F1" w14:paraId="3D476E72" w14:textId="77777777">
      <w:pPr>
        <w:jc w:val="both"/>
        <w:rPr>
          <w:b/>
          <w:bCs/>
        </w:rPr>
      </w:pPr>
      <w:r w:rsidRPr="006864F1">
        <w:rPr>
          <w:b/>
          <w:bCs/>
        </w:rPr>
        <w:t>The hearing</w:t>
      </w:r>
    </w:p>
    <w:p w:rsidRPr="006864F1" w:rsidR="006864F1" w:rsidP="0068664D" w:rsidRDefault="006864F1" w14:paraId="533CEEF4" w14:textId="77777777">
      <w:pPr>
        <w:jc w:val="both"/>
        <w:rPr>
          <w:b/>
          <w:bCs/>
        </w:rPr>
      </w:pPr>
    </w:p>
    <w:p w:rsidR="006118FF" w:rsidP="0068664D" w:rsidRDefault="0068664D" w14:paraId="35F69C48" w14:textId="77777777">
      <w:pPr>
        <w:jc w:val="both"/>
      </w:pPr>
      <w:r>
        <w:t xml:space="preserve">If the FA do charge </w:t>
      </w:r>
      <w:r w:rsidR="006864F1">
        <w:t xml:space="preserve">then the question arises how to best present your case to the Independent FA Commission which will usually include a senior barrister (Kings Counsel) supported by subject matter experts – </w:t>
      </w:r>
      <w:r w:rsidR="006118FF">
        <w:t>this might for example be</w:t>
      </w:r>
      <w:r w:rsidR="006864F1">
        <w:t xml:space="preserve"> an </w:t>
      </w:r>
      <w:r w:rsidR="006118FF">
        <w:t>ex-silver</w:t>
      </w:r>
      <w:r w:rsidR="006864F1">
        <w:t xml:space="preserve"> commander who knows how operations work (or don't) from years spent in the matchday control room. T</w:t>
      </w:r>
      <w:r>
        <w:t xml:space="preserve">he </w:t>
      </w:r>
      <w:r w:rsidR="006118FF">
        <w:t>default, in</w:t>
      </w:r>
      <w:r>
        <w:t xml:space="preserve"> my view</w:t>
      </w:r>
      <w:r w:rsidR="006118FF">
        <w:t>,</w:t>
      </w:r>
      <w:r>
        <w:t xml:space="preserve"> is to invest in a personal hearing</w:t>
      </w:r>
      <w:r w:rsidR="006864F1">
        <w:t xml:space="preserve"> unless there are good reasons not to. Cost is not one</w:t>
      </w:r>
      <w:r w:rsidR="00CB6251">
        <w:t xml:space="preserve"> </w:t>
      </w:r>
      <w:r w:rsidR="006864F1">
        <w:t xml:space="preserve">of them, you will likely save as much as you spend and </w:t>
      </w:r>
      <w:r w:rsidR="00CB6251">
        <w:t xml:space="preserve">lower fines </w:t>
      </w:r>
      <w:r w:rsidR="006118FF">
        <w:t>in this hearing</w:t>
      </w:r>
      <w:r w:rsidR="00CB6251">
        <w:t xml:space="preserve"> will </w:t>
      </w:r>
      <w:r w:rsidR="006118FF">
        <w:t xml:space="preserve">also </w:t>
      </w:r>
      <w:r w:rsidR="00CB6251">
        <w:t>help in the event of future charges</w:t>
      </w:r>
      <w:r>
        <w:t xml:space="preserve">.  </w:t>
      </w:r>
    </w:p>
    <w:p w:rsidR="006118FF" w:rsidP="0068664D" w:rsidRDefault="006118FF" w14:paraId="4640F868" w14:textId="77777777">
      <w:pPr>
        <w:jc w:val="both"/>
      </w:pPr>
    </w:p>
    <w:p w:rsidR="00CB6251" w:rsidP="0068664D" w:rsidRDefault="006118FF" w14:paraId="46B73A33" w14:textId="0484B68B">
      <w:pPr>
        <w:jc w:val="both"/>
      </w:pPr>
      <w:r>
        <w:t>In the eyes of many Commission members, i</w:t>
      </w:r>
      <w:r w:rsidR="00CB6251">
        <w:t>t is</w:t>
      </w:r>
      <w:r w:rsidR="0068664D">
        <w:t xml:space="preserve"> a contradiction to </w:t>
      </w:r>
      <w:r w:rsidR="00CB6251">
        <w:t xml:space="preserve">say </w:t>
      </w:r>
      <w:r w:rsidR="0068664D">
        <w:t xml:space="preserve">that the </w:t>
      </w:r>
      <w:r w:rsidR="006D049F">
        <w:t>C</w:t>
      </w:r>
      <w:r w:rsidR="0068664D">
        <w:t>lub is taking the charge seriously if it doesn’t attend the hearing</w:t>
      </w:r>
      <w:r w:rsidR="00CB6251">
        <w:t>. Investing the time to attend enables the advocate you instruct to say that the presence of senior club officials is testimony to how seriously the club takes the matter.</w:t>
      </w:r>
    </w:p>
    <w:p w:rsidR="00CB6251" w:rsidP="0068664D" w:rsidRDefault="00CB6251" w14:paraId="103F5D2F" w14:textId="77777777">
      <w:pPr>
        <w:jc w:val="both"/>
      </w:pPr>
    </w:p>
    <w:p w:rsidR="00CB6251" w:rsidP="0068664D" w:rsidRDefault="00CB6251" w14:paraId="72F8AB3C" w14:textId="750669EC">
      <w:pPr>
        <w:jc w:val="both"/>
      </w:pPr>
      <w:r>
        <w:t>I</w:t>
      </w:r>
      <w:r w:rsidR="0068664D">
        <w:t xml:space="preserve">t also means that you can avoid the Commission filling in gaps because </w:t>
      </w:r>
      <w:r>
        <w:t>the Club</w:t>
      </w:r>
      <w:r w:rsidR="0068664D">
        <w:t xml:space="preserve"> are not there to answer their questions. </w:t>
      </w:r>
      <w:r>
        <w:t xml:space="preserve">This is not only relevant to the operational aspects but also the financial. The Commission is not unsympathetic to </w:t>
      </w:r>
      <w:r w:rsidR="00A57CFA">
        <w:t xml:space="preserve">the </w:t>
      </w:r>
      <w:r>
        <w:t xml:space="preserve">financial plight of </w:t>
      </w:r>
      <w:r w:rsidR="00A52F99">
        <w:t>clubs</w:t>
      </w:r>
      <w:r>
        <w:t xml:space="preserve">, </w:t>
      </w:r>
      <w:r w:rsidR="00A52F99">
        <w:t>particularly</w:t>
      </w:r>
      <w:r>
        <w:t xml:space="preserve"> </w:t>
      </w:r>
      <w:r w:rsidR="00A52F99">
        <w:t>outside</w:t>
      </w:r>
      <w:r>
        <w:t xml:space="preserve"> the </w:t>
      </w:r>
      <w:r w:rsidR="006118FF">
        <w:t>P</w:t>
      </w:r>
      <w:r>
        <w:t xml:space="preserve">remier </w:t>
      </w:r>
      <w:r w:rsidR="006118FF">
        <w:t>Le</w:t>
      </w:r>
      <w:r>
        <w:t xml:space="preserve">ague, </w:t>
      </w:r>
      <w:r w:rsidR="00A52F99">
        <w:t xml:space="preserve">but accounts don’t always tell the whole story </w:t>
      </w:r>
      <w:r w:rsidR="006118FF">
        <w:t>and can</w:t>
      </w:r>
      <w:r w:rsidR="00A52F99">
        <w:t xml:space="preserve"> have line entries that do not fully explain what they mean. </w:t>
      </w:r>
      <w:r>
        <w:t xml:space="preserve"> </w:t>
      </w:r>
      <w:r w:rsidR="00A52F99">
        <w:t>Personal attendance</w:t>
      </w:r>
      <w:r>
        <w:t xml:space="preserve"> enables any questions about the accounts and finances to be answered.  </w:t>
      </w:r>
    </w:p>
    <w:p w:rsidR="00CB6251" w:rsidP="0068664D" w:rsidRDefault="00CB6251" w14:paraId="228F64F7" w14:textId="77777777">
      <w:pPr>
        <w:jc w:val="both"/>
      </w:pPr>
    </w:p>
    <w:p w:rsidR="007D7C28" w:rsidP="0068664D" w:rsidRDefault="00C94C17" w14:paraId="580E1DCD" w14:textId="3859E253">
      <w:pPr>
        <w:jc w:val="both"/>
      </w:pPr>
      <w:r>
        <w:t>It will be a judgement call in each case whether to attend in person, taking into account what you can and cannot say and how strong your witnesses may be in a tribunal environment. But is clear from r</w:t>
      </w:r>
      <w:r w:rsidR="00CB6251">
        <w:t>eading previous written reasons</w:t>
      </w:r>
      <w:r>
        <w:t xml:space="preserve"> from the independent panels tha</w:t>
      </w:r>
      <w:r w:rsidR="0068664D">
        <w:t xml:space="preserve">t if you can put up witnesses that are knowledgeable and </w:t>
      </w:r>
      <w:r w:rsidR="006D049F">
        <w:t>impressive</w:t>
      </w:r>
      <w:r w:rsidR="0045259B">
        <w:t xml:space="preserve"> </w:t>
      </w:r>
      <w:r w:rsidR="0068664D">
        <w:t xml:space="preserve">this can </w:t>
      </w:r>
      <w:r w:rsidR="00CB6251">
        <w:t>persuade</w:t>
      </w:r>
      <w:r w:rsidR="0068664D">
        <w:t xml:space="preserve"> the Commission that a significant penalty </w:t>
      </w:r>
      <w:r w:rsidR="004D7A7C">
        <w:t xml:space="preserve">is not warranted.  </w:t>
      </w:r>
    </w:p>
    <w:p w:rsidR="004D7A7C" w:rsidP="0068664D" w:rsidRDefault="004D7A7C" w14:paraId="1E4F2CAB" w14:textId="77777777">
      <w:pPr>
        <w:jc w:val="both"/>
      </w:pPr>
    </w:p>
    <w:p w:rsidRPr="004D7A7C" w:rsidR="004D7A7C" w:rsidP="0068664D" w:rsidRDefault="004D7A7C" w14:paraId="3FB647D6" w14:textId="462DC0CF">
      <w:pPr>
        <w:jc w:val="both"/>
        <w:rPr>
          <w:b/>
          <w:bCs/>
        </w:rPr>
      </w:pPr>
      <w:r w:rsidRPr="004D7A7C">
        <w:rPr>
          <w:b/>
          <w:bCs/>
        </w:rPr>
        <w:t>Free sense check</w:t>
      </w:r>
    </w:p>
    <w:p w:rsidR="004D7A7C" w:rsidP="0068664D" w:rsidRDefault="004D7A7C" w14:paraId="205376D2" w14:textId="77777777">
      <w:pPr>
        <w:jc w:val="both"/>
      </w:pPr>
    </w:p>
    <w:p w:rsidRPr="005B330E" w:rsidR="004D7A7C" w:rsidP="0068664D" w:rsidRDefault="00A52F99" w14:paraId="15179507" w14:textId="121A6FE8">
      <w:pPr>
        <w:jc w:val="both"/>
      </w:pPr>
      <w:r>
        <w:t>If</w:t>
      </w:r>
      <w:r w:rsidR="004D7A7C">
        <w:t xml:space="preserve"> you are faced with dealing with the aftermath of an issue </w:t>
      </w:r>
      <w:r>
        <w:t>(</w:t>
      </w:r>
      <w:r w:rsidR="004D7A7C">
        <w:t>whether pre-FA letter or post</w:t>
      </w:r>
      <w:r>
        <w:t>)</w:t>
      </w:r>
      <w:r w:rsidR="004D7A7C">
        <w:t xml:space="preserve"> we offer a free 30-minute sounding board for you to </w:t>
      </w:r>
      <w:r w:rsidR="00C94C17">
        <w:t>talk through</w:t>
      </w:r>
      <w:r w:rsidR="004D7A7C">
        <w:t xml:space="preserve"> your approach.  Please contact Nathan Peacey at </w:t>
      </w:r>
      <w:hyperlink w:history="1" r:id="rId8">
        <w:r w:rsidRPr="009D6F1A" w:rsidR="004D7A7C">
          <w:rPr>
            <w:rStyle w:val="Hyperlink"/>
          </w:rPr>
          <w:t>nathan.peacey@footanstey.com</w:t>
        </w:r>
      </w:hyperlink>
      <w:r w:rsidR="004D7A7C">
        <w:t xml:space="preserve"> or 0</w:t>
      </w:r>
      <w:r w:rsidRPr="004D7A7C" w:rsidR="004D7A7C">
        <w:t>7968427063</w:t>
      </w:r>
      <w:r>
        <w:t xml:space="preserve"> if you'd like to take advantage of that.</w:t>
      </w:r>
    </w:p>
    <w:sectPr w:rsidRPr="005B330E" w:rsidR="004D7A7C" w:rsidSect="000839E8">
      <w:headerReference w:type="even" r:id="rId9"/>
      <w:headerReference w:type="default" r:id="rId10"/>
      <w:footerReference w:type="even" r:id="rId11"/>
      <w:footerReference w:type="default" r:id="rId12"/>
      <w:headerReference w:type="first" r:id="rId13"/>
      <w:footerReference w:type="first" r:id="rId14"/>
      <w:pgSz w:w="11907" w:h="16840" w:code="9"/>
      <w:pgMar w:top="1418" w:right="1418" w:bottom="1418" w:left="1418" w:header="709" w:footer="567" w:gutter="0"/>
      <w:paperSrc w:first="258" w:other="257"/>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D0DBF" w:rsidP="00C82318" w:rsidRDefault="005D0DBF" w14:paraId="3FA54FBA" w14:textId="77777777">
      <w:r>
        <w:separator/>
      </w:r>
    </w:p>
  </w:endnote>
  <w:endnote w:type="continuationSeparator" w:id="0">
    <w:p w:rsidR="005D0DBF" w:rsidP="00C82318" w:rsidRDefault="005D0DBF" w14:paraId="7AD1DA6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333C8" w:rsidRDefault="00A333C8" w14:paraId="4B5284C2" w14:textId="77777777">
    <w:pPr>
      <w:pStyle w:val="Footer"/>
    </w:pPr>
  </w:p>
</w:ftr>
</file>

<file path=word/footer2.xml><?xml version="1.0" encoding="utf-8"?>
<w:ft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D5A14" w:rsidP="00C06438" w:rsidRDefault="00776A54" w14:paraId="4D95A9C8" w14:textId="77777777">
    <w:pPr>
      <w:pStyle w:val="Footer"/>
      <w:tabs>
        <w:tab w:val="clear" w:pos="4678"/>
        <w:tab w:val="clear" w:pos="9356"/>
        <w:tab w:val="center" w:pos="4536"/>
        <w:tab w:val="right" w:pos="9072"/>
      </w:tabs>
    </w:pPr>
    <w:r>
      <w:rPr>
        <w:noProof/>
      </w:rPr>
      <mc:AlternateContent>
        <mc:Choice Requires="wps">
          <w:drawing>
            <wp:anchor distT="0" distB="0" distL="114300" distR="114300" simplePos="0" relativeHeight="251662336" behindDoc="0" locked="0" layoutInCell="1" allowOverlap="1" wp14:editId="0665F1CB" wp14:anchorId="401F289D">
              <wp:simplePos x="0" y="0"/>
              <wp:positionH relativeFrom="page">
                <wp:posOffset>347980</wp:posOffset>
              </wp:positionH>
              <wp:positionV relativeFrom="page">
                <wp:posOffset>10407015</wp:posOffset>
              </wp:positionV>
              <wp:extent cx="6845300" cy="254000"/>
              <wp:effectExtent l="0" t="0" r="12700" b="12700"/>
              <wp:wrapNone/>
              <wp:docPr id="3" name="Text Box 3" descr="" title=""/>
              <wp:cNvGraphicFramePr/>
              <a:graphic xmlns:a="http://schemas.openxmlformats.org/drawingml/2006/main">
                <a:graphicData uri="http://schemas.microsoft.com/office/word/2010/wordprocessingShape">
                  <wps:wsp>
                    <wps:cNvSpPr txBox="1"/>
                    <wps:spPr>
                      <a:xfrm>
                        <a:off x="0" y="0"/>
                        <a:ext cx="6845300" cy="254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B12D1C" w:rsidR="00776A54" w:rsidP="00776A54" w:rsidRDefault="00776A54" w14:paraId="0D33101C" w14:textId="77777777">
                          <w:pPr>
                            <w:jc w:val="right"/>
                            <w:rPr>
                              <w:rFonts w:cs="Arial"/>
                              <w:color w:val="000000"/>
                              <w:sz w:val="8"/>
                            </w:rPr>
                          </w:pPr>
                          <w:r>
                            <w:rPr>
                              <w:rFonts w:cs="Arial"/>
                              <w:color w:val="000000"/>
                              <w:sz w:val="8"/>
                            </w:rPr>
                            <w:t xml:space="preserve">PAGE: </w:t>
                          </w:r>
                          <w:r>
                            <w:rPr>
                              <w:rFonts w:cs="Arial"/>
                              <w:color w:val="000000"/>
                              <w:sz w:val="8"/>
                            </w:rPr>
                            <w:fldChar w:fldCharType="begin"/>
                          </w:r>
                          <w:r>
                            <w:rPr>
                              <w:rFonts w:cs="Arial"/>
                              <w:color w:val="000000"/>
                              <w:sz w:val="8"/>
                            </w:rPr>
                            <w:instrText xml:space="preserve"> PAGE  \* MERGEFORMAT </w:instrText>
                          </w:r>
                          <w:r>
                            <w:rPr>
                              <w:rFonts w:cs="Arial"/>
                              <w:color w:val="000000"/>
                              <w:sz w:val="8"/>
                            </w:rPr>
                            <w:fldChar w:fldCharType="separate"/>
                          </w:r>
                          <w:r>
                            <w:rPr>
                              <w:rFonts w:cs="Arial"/>
                              <w:noProof/>
                              <w:color w:val="000000"/>
                              <w:sz w:val="8"/>
                            </w:rPr>
                            <w:t>1</w:t>
                          </w:r>
                          <w:r>
                            <w:rPr>
                              <w:rFonts w:cs="Arial"/>
                              <w:color w:val="000000"/>
                              <w:sz w:val="8"/>
                            </w:rPr>
                            <w:fldChar w:fldCharType="end"/>
                          </w:r>
                          <w:r>
                            <w:rPr>
                              <w:rFonts w:cs="Arial"/>
                              <w:color w:val="000000"/>
                              <w:sz w:val="8"/>
                            </w:rPr>
                            <w:t xml:space="preserve"> OF </w:t>
                          </w:r>
                          <w:r>
                            <w:rPr>
                              <w:rFonts w:cs="Arial"/>
                              <w:color w:val="000000"/>
                              <w:sz w:val="8"/>
                            </w:rPr>
                            <w:fldChar w:fldCharType="begin"/>
                          </w:r>
                          <w:r>
                            <w:rPr>
                              <w:rFonts w:cs="Arial"/>
                              <w:color w:val="000000"/>
                              <w:sz w:val="8"/>
                            </w:rPr>
                            <w:instrText xml:space="preserve"> NUMPAGES  \* MERGEFORMAT </w:instrText>
                          </w:r>
                          <w:r>
                            <w:rPr>
                              <w:rFonts w:cs="Arial"/>
                              <w:color w:val="000000"/>
                              <w:sz w:val="8"/>
                            </w:rPr>
                            <w:fldChar w:fldCharType="separate"/>
                          </w:r>
                          <w:r>
                            <w:rPr>
                              <w:rFonts w:cs="Arial"/>
                              <w:noProof/>
                              <w:color w:val="000000"/>
                              <w:sz w:val="8"/>
                            </w:rPr>
                            <w:t>1</w:t>
                          </w:r>
                          <w:r>
                            <w:rPr>
                              <w:rFonts w:cs="Arial"/>
                              <w:color w:val="000000"/>
                              <w:sz w:val="8"/>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w14:anchorId="401F289D">
              <v:stroke joinstyle="miter"/>
              <v:path gradientshapeok="t" o:connecttype="rect"/>
            </v:shapetype>
            <v:shape id="Text Box 3" style="position:absolute;margin-left:27.4pt;margin-top:819.45pt;width:539pt;height:20pt;z-index:251662336;visibility:visible;mso-wrap-style:square;mso-wrap-distance-left:9pt;mso-wrap-distance-top:0;mso-wrap-distance-right:9pt;mso-wrap-distance-bottom:0;mso-position-horizontal:absolute;mso-position-horizontal-relative:page;mso-position-vertical:absolute;mso-position-vertical-relative:page;v-text-anchor:top" alt=""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">
              <v:textbox inset="0,0,0,0">
                <w:txbxContent>
                  <w:p w:rsidRPr="00B12D1C" w:rsidR="00776A54" w:rsidP="00776A54" w:rsidRDefault="00776A54" w14:paraId="0D33101C" w14:textId="77777777">
                    <w:pPr>
                      <w:jc w:val="right"/>
                      <w:rPr>
                        <w:rFonts w:cs="Arial"/>
                        <w:color w:val="000000"/>
                        <w:sz w:val="8"/>
                      </w:rPr>
                    </w:pPr>
                    <w:r>
                      <w:rPr>
                        <w:rFonts w:cs="Arial"/>
                        <w:color w:val="000000"/>
                        <w:sz w:val="8"/>
                      </w:rPr>
                      <w:t xml:space="preserve">PAGE: </w:t>
                    </w:r>
                    <w:r>
                      <w:rPr>
                        <w:rFonts w:cs="Arial"/>
                        <w:color w:val="000000"/>
                        <w:sz w:val="8"/>
                      </w:rPr>
                      <w:fldChar w:fldCharType="begin"/>
                    </w:r>
                    <w:r>
                      <w:rPr>
                        <w:rFonts w:cs="Arial"/>
                        <w:color w:val="000000"/>
                        <w:sz w:val="8"/>
                      </w:rPr>
                      <w:instrText xml:space="preserve"> PAGE  \* MERGEFORMAT </w:instrText>
                    </w:r>
                    <w:r>
                      <w:rPr>
                        <w:rFonts w:cs="Arial"/>
                        <w:color w:val="000000"/>
                        <w:sz w:val="8"/>
                      </w:rPr>
                      <w:fldChar w:fldCharType="separate"/>
                    </w:r>
                    <w:r>
                      <w:rPr>
                        <w:rFonts w:cs="Arial"/>
                        <w:noProof/>
                        <w:color w:val="000000"/>
                        <w:sz w:val="8"/>
                      </w:rPr>
                      <w:t>1</w:t>
                    </w:r>
                    <w:r>
                      <w:rPr>
                        <w:rFonts w:cs="Arial"/>
                        <w:color w:val="000000"/>
                        <w:sz w:val="8"/>
                      </w:rPr>
                      <w:fldChar w:fldCharType="end"/>
                    </w:r>
                    <w:r>
                      <w:rPr>
                        <w:rFonts w:cs="Arial"/>
                        <w:color w:val="000000"/>
                        <w:sz w:val="8"/>
                      </w:rPr>
                      <w:t xml:space="preserve"> OF </w:t>
                    </w:r>
                    <w:r>
                      <w:rPr>
                        <w:rFonts w:cs="Arial"/>
                        <w:color w:val="000000"/>
                        <w:sz w:val="8"/>
                      </w:rPr>
                      <w:fldChar w:fldCharType="begin"/>
                    </w:r>
                    <w:r>
                      <w:rPr>
                        <w:rFonts w:cs="Arial"/>
                        <w:color w:val="000000"/>
                        <w:sz w:val="8"/>
                      </w:rPr>
                      <w:instrText xml:space="preserve"> NUMPAGES  \* MERGEFORMAT </w:instrText>
                    </w:r>
                    <w:r>
                      <w:rPr>
                        <w:rFonts w:cs="Arial"/>
                        <w:color w:val="000000"/>
                        <w:sz w:val="8"/>
                      </w:rPr>
                      <w:fldChar w:fldCharType="separate"/>
                    </w:r>
                    <w:r>
                      <w:rPr>
                        <w:rFonts w:cs="Arial"/>
                        <w:noProof/>
                        <w:color w:val="000000"/>
                        <w:sz w:val="8"/>
                      </w:rPr>
                      <w:t>1</w:t>
                    </w:r>
                    <w:r>
                      <w:rPr>
                        <w:rFonts w:cs="Arial"/>
                        <w:color w:val="000000"/>
                        <w:sz w:val="8"/>
                      </w:rPr>
                      <w:fldChar w:fldCharType="end"/>
                    </w:r>
                  </w:p>
                </w:txbxContent>
              </v:textbox>
              <w10:wrap anchorx="page" anchory="page"/>
            </v:shape>
          </w:pict>
        </mc:Fallback>
      </mc:AlternateContent>
    </w:r>
    <w:r w:rsidR="008D5A14">
      <w:tab/>
    </w:r>
  </w:p>
  <w:p w:rsidR="00AD600C" w:rsidP="00AD600C" w:rsidRDefault="00697EA2" w14:paraId="5BC22DB5" w14:textId="16865AF5">
    <w:pPr>
      <w:pStyle w:val="Footer"/>
      <w:tabs>
        <w:tab w:val="clear" w:pos="4678"/>
        <w:tab w:val="clear" w:pos="9356"/>
        <w:tab w:val="center" w:pos="4536"/>
        <w:tab w:val="right" w:pos="9072"/>
      </w:tabs>
    </w:pPr>
    <w:r w:rsidR="00952A58">
      <w:t>#59265186 v2</w:t>
    </w:r>
  </w:p>
</w:ftr>
</file>

<file path=word/footer3.xml><?xml version="1.0" encoding="utf-8"?>
<w:ft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12D1C" w:rsidRDefault="00B12D1C" w14:paraId="52748814" w14:textId="77777777">
    <w:pPr>
      <w:pStyle w:val="Footer"/>
    </w:pPr>
    <w:r>
      <w:rPr>
        <w:noProof/>
      </w:rPr>
      <mc:AlternateContent>
        <mc:Choice Requires="wps">
          <w:drawing>
            <wp:anchor distT="0" distB="0" distL="114300" distR="114300" simplePos="0" relativeHeight="251660288" behindDoc="0" locked="0" layoutInCell="1" allowOverlap="1" wp14:editId="7AA0FDBC" wp14:anchorId="0FF9BBA9">
              <wp:simplePos x="0" y="0"/>
              <wp:positionH relativeFrom="page">
                <wp:posOffset>355600</wp:posOffset>
              </wp:positionH>
              <wp:positionV relativeFrom="page">
                <wp:posOffset>10439400</wp:posOffset>
              </wp:positionV>
              <wp:extent cx="6845300" cy="254000"/>
              <wp:effectExtent l="0" t="0" r="12700" b="12700"/>
              <wp:wrapNone/>
              <wp:docPr id="2" name="Text Box 2" descr="" title=""/>
              <wp:cNvGraphicFramePr/>
              <a:graphic xmlns:a="http://schemas.openxmlformats.org/drawingml/2006/main">
                <a:graphicData uri="http://schemas.microsoft.com/office/word/2010/wordprocessingShape">
                  <wps:wsp>
                    <wps:cNvSpPr txBox="1"/>
                    <wps:spPr>
                      <a:xfrm>
                        <a:off x="0" y="0"/>
                        <a:ext cx="6845300" cy="254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B12D1C" w:rsidR="00B12D1C" w:rsidP="00B12D1C" w:rsidRDefault="00B12D1C" w14:paraId="7085061D" w14:textId="77777777">
                          <w:pPr>
                            <w:jc w:val="right"/>
                            <w:rPr>
                              <w:rFonts w:cs="Arial"/>
                              <w:color w:val="000000"/>
                              <w:sz w:val="8"/>
                            </w:rPr>
                          </w:pPr>
                          <w:r>
                            <w:rPr>
                              <w:rFonts w:cs="Arial"/>
                              <w:color w:val="000000"/>
                              <w:sz w:val="8"/>
                            </w:rPr>
                            <w:t xml:space="preserve">PAGE: </w:t>
                          </w:r>
                          <w:r>
                            <w:rPr>
                              <w:rFonts w:cs="Arial"/>
                              <w:color w:val="000000"/>
                              <w:sz w:val="8"/>
                            </w:rPr>
                            <w:fldChar w:fldCharType="begin"/>
                          </w:r>
                          <w:r>
                            <w:rPr>
                              <w:rFonts w:cs="Arial"/>
                              <w:color w:val="000000"/>
                              <w:sz w:val="8"/>
                            </w:rPr>
                            <w:instrText xml:space="preserve"> PAGE  \* MERGEFORMAT </w:instrText>
                          </w:r>
                          <w:r>
                            <w:rPr>
                              <w:rFonts w:cs="Arial"/>
                              <w:color w:val="000000"/>
                              <w:sz w:val="8"/>
                            </w:rPr>
                            <w:fldChar w:fldCharType="separate"/>
                          </w:r>
                          <w:r>
                            <w:rPr>
                              <w:rFonts w:cs="Arial"/>
                              <w:noProof/>
                              <w:color w:val="000000"/>
                              <w:sz w:val="8"/>
                            </w:rPr>
                            <w:t>1</w:t>
                          </w:r>
                          <w:r>
                            <w:rPr>
                              <w:rFonts w:cs="Arial"/>
                              <w:color w:val="000000"/>
                              <w:sz w:val="8"/>
                            </w:rPr>
                            <w:fldChar w:fldCharType="end"/>
                          </w:r>
                          <w:r>
                            <w:rPr>
                              <w:rFonts w:cs="Arial"/>
                              <w:color w:val="000000"/>
                              <w:sz w:val="8"/>
                            </w:rPr>
                            <w:t xml:space="preserve"> OF </w:t>
                          </w:r>
                          <w:r>
                            <w:rPr>
                              <w:rFonts w:cs="Arial"/>
                              <w:color w:val="000000"/>
                              <w:sz w:val="8"/>
                            </w:rPr>
                            <w:fldChar w:fldCharType="begin"/>
                          </w:r>
                          <w:r>
                            <w:rPr>
                              <w:rFonts w:cs="Arial"/>
                              <w:color w:val="000000"/>
                              <w:sz w:val="8"/>
                            </w:rPr>
                            <w:instrText xml:space="preserve"> NUMPAGES  \* MERGEFORMAT </w:instrText>
                          </w:r>
                          <w:r>
                            <w:rPr>
                              <w:rFonts w:cs="Arial"/>
                              <w:color w:val="000000"/>
                              <w:sz w:val="8"/>
                            </w:rPr>
                            <w:fldChar w:fldCharType="separate"/>
                          </w:r>
                          <w:r>
                            <w:rPr>
                              <w:rFonts w:cs="Arial"/>
                              <w:noProof/>
                              <w:color w:val="000000"/>
                              <w:sz w:val="8"/>
                            </w:rPr>
                            <w:t>1</w:t>
                          </w:r>
                          <w:r>
                            <w:rPr>
                              <w:rFonts w:cs="Arial"/>
                              <w:color w:val="000000"/>
                              <w:sz w:val="8"/>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w14:anchorId="0FF9BBA9">
              <v:stroke joinstyle="miter"/>
              <v:path gradientshapeok="t" o:connecttype="rect"/>
            </v:shapetype>
            <v:shape id="Text Box 2" style="position:absolute;margin-left:28pt;margin-top:822pt;width:539pt;height:20pt;z-index:251660288;visibility:visible;mso-wrap-style:square;mso-wrap-distance-left:9pt;mso-wrap-distance-top:0;mso-wrap-distance-right:9pt;mso-wrap-distance-bottom:0;mso-position-horizontal:absolute;mso-position-horizontal-relative:page;mso-position-vertical:absolute;mso-position-vertical-relative:page;v-text-anchor:top" alt=""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">
              <v:textbox inset="0,0,0,0">
                <w:txbxContent>
                  <w:p w:rsidRPr="00B12D1C" w:rsidR="00B12D1C" w:rsidP="00B12D1C" w:rsidRDefault="00B12D1C" w14:paraId="7085061D" w14:textId="77777777">
                    <w:pPr>
                      <w:jc w:val="right"/>
                      <w:rPr>
                        <w:rFonts w:cs="Arial"/>
                        <w:color w:val="000000"/>
                        <w:sz w:val="8"/>
                      </w:rPr>
                    </w:pPr>
                    <w:r>
                      <w:rPr>
                        <w:rFonts w:cs="Arial"/>
                        <w:color w:val="000000"/>
                        <w:sz w:val="8"/>
                      </w:rPr>
                      <w:t xml:space="preserve">PAGE: </w:t>
                    </w:r>
                    <w:r>
                      <w:rPr>
                        <w:rFonts w:cs="Arial"/>
                        <w:color w:val="000000"/>
                        <w:sz w:val="8"/>
                      </w:rPr>
                      <w:fldChar w:fldCharType="begin"/>
                    </w:r>
                    <w:r>
                      <w:rPr>
                        <w:rFonts w:cs="Arial"/>
                        <w:color w:val="000000"/>
                        <w:sz w:val="8"/>
                      </w:rPr>
                      <w:instrText xml:space="preserve"> PAGE  \* MERGEFORMAT </w:instrText>
                    </w:r>
                    <w:r>
                      <w:rPr>
                        <w:rFonts w:cs="Arial"/>
                        <w:color w:val="000000"/>
                        <w:sz w:val="8"/>
                      </w:rPr>
                      <w:fldChar w:fldCharType="separate"/>
                    </w:r>
                    <w:r>
                      <w:rPr>
                        <w:rFonts w:cs="Arial"/>
                        <w:noProof/>
                        <w:color w:val="000000"/>
                        <w:sz w:val="8"/>
                      </w:rPr>
                      <w:t>1</w:t>
                    </w:r>
                    <w:r>
                      <w:rPr>
                        <w:rFonts w:cs="Arial"/>
                        <w:color w:val="000000"/>
                        <w:sz w:val="8"/>
                      </w:rPr>
                      <w:fldChar w:fldCharType="end"/>
                    </w:r>
                    <w:r>
                      <w:rPr>
                        <w:rFonts w:cs="Arial"/>
                        <w:color w:val="000000"/>
                        <w:sz w:val="8"/>
                      </w:rPr>
                      <w:t xml:space="preserve"> OF </w:t>
                    </w:r>
                    <w:r>
                      <w:rPr>
                        <w:rFonts w:cs="Arial"/>
                        <w:color w:val="000000"/>
                        <w:sz w:val="8"/>
                      </w:rPr>
                      <w:fldChar w:fldCharType="begin"/>
                    </w:r>
                    <w:r>
                      <w:rPr>
                        <w:rFonts w:cs="Arial"/>
                        <w:color w:val="000000"/>
                        <w:sz w:val="8"/>
                      </w:rPr>
                      <w:instrText xml:space="preserve"> NUMPAGES  \* MERGEFORMAT </w:instrText>
                    </w:r>
                    <w:r>
                      <w:rPr>
                        <w:rFonts w:cs="Arial"/>
                        <w:color w:val="000000"/>
                        <w:sz w:val="8"/>
                      </w:rPr>
                      <w:fldChar w:fldCharType="separate"/>
                    </w:r>
                    <w:r>
                      <w:rPr>
                        <w:rFonts w:cs="Arial"/>
                        <w:noProof/>
                        <w:color w:val="000000"/>
                        <w:sz w:val="8"/>
                      </w:rPr>
                      <w:t>1</w:t>
                    </w:r>
                    <w:r>
                      <w:rPr>
                        <w:rFonts w:cs="Arial"/>
                        <w:color w:val="000000"/>
                        <w:sz w:val="8"/>
                      </w:rPr>
                      <w:fldChar w:fldCharType="end"/>
                    </w:r>
                  </w:p>
                </w:txbxContent>
              </v:textbox>
              <w10:wrap anchorx="page" anchory="page"/>
            </v:shape>
          </w:pict>
        </mc:Fallback>
      </mc:AlternateContent>
    </w:r>
  </w:p>
  <w:p w:rsidR="00AD600C" w:rsidP="00AD600C" w:rsidRDefault="00697EA2" w14:paraId="7C611A25" w14:textId="585E651D">
    <w:pPr>
      <w:pStyle w:val="Footer"/>
    </w:pPr>
    <w:r w:rsidR="00952A58">
      <w:t>#59265186 v2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D0DBF" w:rsidP="00C82318" w:rsidRDefault="005D0DBF" w14:paraId="70EE6914" w14:textId="77777777">
      <w:r>
        <w:separator/>
      </w:r>
    </w:p>
  </w:footnote>
  <w:footnote w:type="continuationSeparator" w:id="0">
    <w:p w:rsidR="005D0DBF" w:rsidP="00C82318" w:rsidRDefault="005D0DBF" w14:paraId="51FE799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333C8" w:rsidRDefault="00A333C8" w14:paraId="3A68A29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333C8" w:rsidRDefault="00A333C8" w14:paraId="54E571E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333C8" w:rsidRDefault="00A333C8" w14:paraId="3E31B9B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AAFF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0308A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330F69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A24C9B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B0A60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F2CC8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B6D7C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94679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3867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006FF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5207B8"/>
    <w:multiLevelType w:val="multilevel"/>
    <w:tmpl w:val="AF82C044"/>
    <w:name w:val="Annexure"/>
    <w:lvl w:ilvl="0">
      <w:start w:val="1"/>
      <w:numFmt w:val="decimal"/>
      <w:pStyle w:val="Annexure"/>
      <w:suff w:val="nothing"/>
      <w:lvlText w:val="Annexure %1"/>
      <w:lvlJc w:val="left"/>
      <w:pPr>
        <w:ind w:left="0" w:firstLine="0"/>
      </w:pPr>
      <w:rPr>
        <w:rFonts w:hint="default"/>
        <w:caps w:val="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07253DDD"/>
    <w:multiLevelType w:val="multilevel"/>
    <w:tmpl w:val="796EF836"/>
    <w:name w:val="Parties"/>
    <w:lvl w:ilvl="0">
      <w:start w:val="1"/>
      <w:numFmt w:val="decimal"/>
      <w:pStyle w:val="Parties"/>
      <w:lvlText w:val="(%1)"/>
      <w:lvlJc w:val="left"/>
      <w:pPr>
        <w:tabs>
          <w:tab w:val="num" w:pos="851"/>
        </w:tabs>
        <w:ind w:left="851" w:hanging="851"/>
      </w:pPr>
      <w:rPr>
        <w:rFonts w:ascii="Arial" w:hAnsi="Arial" w:cs="Times New Roman" w:hint="default"/>
        <w:kern w:val="0"/>
        <w:sz w:val="20"/>
        <w:u w:val="none"/>
      </w:rPr>
    </w:lvl>
    <w:lvl w:ilvl="1">
      <w:start w:val="1"/>
      <w:numFmt w:val="none"/>
      <w:suff w:val="nothing"/>
      <w:lvlText w:val=""/>
      <w:lvlJc w:val="left"/>
      <w:pPr>
        <w:ind w:left="0" w:firstLine="0"/>
      </w:pPr>
      <w:rPr>
        <w:rFonts w:ascii="Arial" w:hAnsi="Arial" w:cs="Times New Roman" w:hint="default"/>
        <w:b/>
        <w:i w:val="0"/>
        <w:sz w:val="21"/>
      </w:rPr>
    </w:lvl>
    <w:lvl w:ilvl="2">
      <w:start w:val="1"/>
      <w:numFmt w:val="none"/>
      <w:suff w:val="nothing"/>
      <w:lvlText w:val=""/>
      <w:lvlJc w:val="left"/>
      <w:pPr>
        <w:ind w:left="0" w:firstLine="0"/>
      </w:pPr>
      <w:rPr>
        <w:rFonts w:ascii="Arial" w:hAnsi="Arial" w:cs="Times New Roman" w:hint="default"/>
        <w:sz w:val="21"/>
      </w:rPr>
    </w:lvl>
    <w:lvl w:ilvl="3">
      <w:start w:val="1"/>
      <w:numFmt w:val="none"/>
      <w:suff w:val="nothing"/>
      <w:lvlText w:val=""/>
      <w:lvlJc w:val="left"/>
      <w:pPr>
        <w:ind w:left="0" w:firstLine="0"/>
      </w:pPr>
      <w:rPr>
        <w:rFonts w:ascii="Arial" w:hAnsi="Arial" w:cs="Times New Roman" w:hint="default"/>
        <w:sz w:val="21"/>
      </w:rPr>
    </w:lvl>
    <w:lvl w:ilvl="4">
      <w:start w:val="1"/>
      <w:numFmt w:val="none"/>
      <w:suff w:val="nothing"/>
      <w:lvlText w:val=""/>
      <w:lvlJc w:val="left"/>
      <w:pPr>
        <w:ind w:left="0" w:firstLine="0"/>
      </w:pPr>
      <w:rPr>
        <w:rFonts w:ascii="Arial" w:hAnsi="Arial" w:cs="Times New Roman" w:hint="default"/>
        <w:sz w:val="21"/>
      </w:rPr>
    </w:lvl>
    <w:lvl w:ilvl="5">
      <w:start w:val="27"/>
      <w:numFmt w:val="none"/>
      <w:suff w:val="nothing"/>
      <w:lvlText w:val=""/>
      <w:lvlJc w:val="left"/>
      <w:pPr>
        <w:ind w:left="0" w:firstLine="0"/>
      </w:pPr>
      <w:rPr>
        <w:rFonts w:ascii="Arial" w:hAnsi="Arial" w:cs="Times New Roman" w:hint="default"/>
        <w:sz w:val="21"/>
      </w:rPr>
    </w:lvl>
    <w:lvl w:ilvl="6">
      <w:start w:val="1"/>
      <w:numFmt w:val="none"/>
      <w:suff w:val="nothing"/>
      <w:lvlText w:val=""/>
      <w:lvlJc w:val="left"/>
      <w:pPr>
        <w:ind w:left="0" w:firstLine="0"/>
      </w:pPr>
      <w:rPr>
        <w:rFonts w:cs="Times New Roman" w:hint="default"/>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12" w15:restartNumberingAfterBreak="0">
    <w:nsid w:val="0CEE40C4"/>
    <w:multiLevelType w:val="multilevel"/>
    <w:tmpl w:val="0809001D"/>
    <w:lvl w:ilvl="0">
      <w:start w:val="1"/>
      <w:numFmt w:val="decimal"/>
      <w:lvlText w:val="%1)"/>
      <w:lvlJc w:val="left"/>
      <w:pPr>
        <w:ind w:left="360" w:hanging="360"/>
      </w:pPr>
      <w:rPr>
        <w:rFonts w:ascii="Times New Roman" w:hAnsi="Times New Roman" w:cs="Times New Roman"/>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CF374C1"/>
    <w:multiLevelType w:val="hybridMultilevel"/>
    <w:tmpl w:val="C622AD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0CFA0FF5"/>
    <w:multiLevelType w:val="multilevel"/>
    <w:tmpl w:val="3FB08CB2"/>
    <w:name w:val="Bullet No Space"/>
    <w:lvl w:ilvl="0">
      <w:start w:val="1"/>
      <w:numFmt w:val="bullet"/>
      <w:pStyle w:val="BulletList1"/>
      <w:lvlText w:val=""/>
      <w:lvlJc w:val="left"/>
      <w:pPr>
        <w:tabs>
          <w:tab w:val="num" w:pos="851"/>
        </w:tabs>
        <w:ind w:left="851" w:hanging="851"/>
      </w:pPr>
      <w:rPr>
        <w:rFonts w:ascii="Symbol" w:hAnsi="Symbol" w:hint="default"/>
        <w:b w:val="0"/>
        <w:i w:val="0"/>
        <w:color w:val="auto"/>
        <w:kern w:val="0"/>
        <w:sz w:val="22"/>
      </w:rPr>
    </w:lvl>
    <w:lvl w:ilvl="1">
      <w:start w:val="1"/>
      <w:numFmt w:val="bullet"/>
      <w:pStyle w:val="BulletList2"/>
      <w:lvlText w:val=""/>
      <w:lvlJc w:val="left"/>
      <w:pPr>
        <w:tabs>
          <w:tab w:val="num" w:pos="1701"/>
        </w:tabs>
        <w:ind w:left="1701" w:hanging="850"/>
      </w:pPr>
      <w:rPr>
        <w:rFonts w:ascii="Symbol" w:hAnsi="Symbol" w:hint="default"/>
        <w:b w:val="0"/>
        <w:i w:val="0"/>
        <w:color w:val="auto"/>
        <w:sz w:val="21"/>
      </w:rPr>
    </w:lvl>
    <w:lvl w:ilvl="2">
      <w:start w:val="1"/>
      <w:numFmt w:val="bullet"/>
      <w:pStyle w:val="BulletList3"/>
      <w:lvlText w:val=""/>
      <w:lvlJc w:val="left"/>
      <w:pPr>
        <w:tabs>
          <w:tab w:val="num" w:pos="2552"/>
        </w:tabs>
        <w:ind w:left="2552" w:hanging="851"/>
      </w:pPr>
      <w:rPr>
        <w:rFonts w:ascii="Symbol" w:hAnsi="Symbol" w:hint="default"/>
        <w:b w:val="0"/>
        <w:i w:val="0"/>
        <w:color w:val="auto"/>
        <w:sz w:val="21"/>
      </w:rPr>
    </w:lvl>
    <w:lvl w:ilvl="3">
      <w:start w:val="1"/>
      <w:numFmt w:val="bullet"/>
      <w:pStyle w:val="BulletList4"/>
      <w:lvlText w:val=""/>
      <w:lvlJc w:val="left"/>
      <w:pPr>
        <w:tabs>
          <w:tab w:val="num" w:pos="3402"/>
        </w:tabs>
        <w:ind w:left="3402" w:hanging="850"/>
      </w:pPr>
      <w:rPr>
        <w:rFonts w:ascii="Symbol" w:hAnsi="Symbol" w:cs="Times New Roman" w:hint="default"/>
        <w:color w:val="auto"/>
        <w:sz w:val="21"/>
      </w:rPr>
    </w:lvl>
    <w:lvl w:ilvl="4">
      <w:start w:val="1"/>
      <w:numFmt w:val="bullet"/>
      <w:pStyle w:val="BulletList5"/>
      <w:lvlText w:val=""/>
      <w:lvlJc w:val="left"/>
      <w:pPr>
        <w:tabs>
          <w:tab w:val="num" w:pos="4253"/>
        </w:tabs>
        <w:ind w:left="4253" w:hanging="851"/>
      </w:pPr>
      <w:rPr>
        <w:rFonts w:ascii="Symbol" w:hAnsi="Symbol" w:cs="Times New Roman" w:hint="default"/>
        <w:color w:val="auto"/>
        <w:sz w:val="21"/>
      </w:rPr>
    </w:lvl>
    <w:lvl w:ilvl="5">
      <w:start w:val="1"/>
      <w:numFmt w:val="bullet"/>
      <w:pStyle w:val="BulletList6"/>
      <w:lvlText w:val=""/>
      <w:lvlJc w:val="left"/>
      <w:pPr>
        <w:tabs>
          <w:tab w:val="num" w:pos="5103"/>
        </w:tabs>
        <w:ind w:left="5103" w:hanging="850"/>
      </w:pPr>
      <w:rPr>
        <w:rFonts w:ascii="Symbol" w:hAnsi="Symbol" w:cs="Times New Roman" w:hint="default"/>
        <w:color w:val="auto"/>
        <w:sz w:val="21"/>
      </w:rPr>
    </w:lvl>
    <w:lvl w:ilvl="6">
      <w:numFmt w:val="none"/>
      <w:suff w:val="nothing"/>
      <w:lvlText w:val=""/>
      <w:lvlJc w:val="left"/>
      <w:pPr>
        <w:ind w:left="0" w:firstLine="0"/>
      </w:pPr>
      <w:rPr>
        <w:rFonts w:cs="Times New Roman" w:hint="default"/>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15" w15:restartNumberingAfterBreak="0">
    <w:nsid w:val="122966D2"/>
    <w:multiLevelType w:val="multilevel"/>
    <w:tmpl w:val="625261A6"/>
    <w:name w:val="Bullet With Space"/>
    <w:lvl w:ilvl="0">
      <w:start w:val="1"/>
      <w:numFmt w:val="bullet"/>
      <w:pStyle w:val="Bullet1"/>
      <w:lvlText w:val=""/>
      <w:lvlJc w:val="left"/>
      <w:pPr>
        <w:tabs>
          <w:tab w:val="num" w:pos="851"/>
        </w:tabs>
        <w:ind w:left="851" w:hanging="851"/>
      </w:pPr>
      <w:rPr>
        <w:rFonts w:ascii="Symbol" w:hAnsi="Symbol" w:hint="default"/>
        <w:caps w:val="0"/>
        <w:strike w:val="0"/>
        <w:dstrike w:val="0"/>
        <w:vanish w:val="0"/>
        <w:color w:val="auto"/>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pStyle w:val="Bullet2"/>
      <w:lvlText w:val=""/>
      <w:lvlJc w:val="left"/>
      <w:pPr>
        <w:tabs>
          <w:tab w:val="num" w:pos="1701"/>
        </w:tabs>
        <w:ind w:left="1701" w:hanging="850"/>
      </w:pPr>
      <w:rPr>
        <w:rFonts w:ascii="Symbol" w:hAnsi="Symbol" w:hint="default"/>
        <w:b w:val="0"/>
        <w:i w:val="0"/>
        <w:caps w:val="0"/>
        <w:strike w:val="0"/>
        <w:dstrike w:val="0"/>
        <w:vanish w:val="0"/>
        <w:color w:val="auto"/>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Bullet3"/>
      <w:lvlText w:val=""/>
      <w:lvlJc w:val="left"/>
      <w:pPr>
        <w:tabs>
          <w:tab w:val="num" w:pos="2552"/>
        </w:tabs>
        <w:ind w:left="2552" w:hanging="851"/>
      </w:pPr>
      <w:rPr>
        <w:rFonts w:ascii="Symbol" w:hAnsi="Symbol" w:hint="default"/>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pStyle w:val="Bullet4"/>
      <w:lvlText w:val=""/>
      <w:lvlJc w:val="left"/>
      <w:pPr>
        <w:tabs>
          <w:tab w:val="num" w:pos="3402"/>
        </w:tabs>
        <w:ind w:left="3402" w:hanging="850"/>
      </w:pPr>
      <w:rPr>
        <w:rFonts w:ascii="Symbol" w:hAnsi="Symbol" w:cs="Times New Roman" w:hint="default"/>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Bullet5"/>
      <w:lvlText w:val=""/>
      <w:lvlJc w:val="left"/>
      <w:pPr>
        <w:tabs>
          <w:tab w:val="num" w:pos="4253"/>
        </w:tabs>
        <w:ind w:left="4253" w:hanging="851"/>
      </w:pPr>
      <w:rPr>
        <w:rFonts w:ascii="Symbol" w:hAnsi="Symbol" w:cs="Times New Roman" w:hint="default"/>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pStyle w:val="Bullet6"/>
      <w:lvlText w:val=""/>
      <w:lvlJc w:val="left"/>
      <w:pPr>
        <w:tabs>
          <w:tab w:val="num" w:pos="5103"/>
        </w:tabs>
        <w:ind w:left="5103" w:hanging="850"/>
      </w:pPr>
      <w:rPr>
        <w:rFonts w:ascii="Symbol" w:hAnsi="Symbol" w:cs="Times New Roman"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center"/>
      <w:pPr>
        <w:ind w:left="0" w:firstLine="0"/>
      </w:pPr>
      <w:rPr>
        <w:rFonts w:cs="Times New Roman"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
      <w:lvlJc w:val="left"/>
      <w:pPr>
        <w:ind w:left="0" w:firstLine="0"/>
      </w:pPr>
      <w:rPr>
        <w:rFonts w:cs="Times New Roman" w:hint="default"/>
        <w:caps w:val="0"/>
        <w:strike w:val="0"/>
        <w:dstrike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
      <w:lvlJc w:val="left"/>
      <w:pPr>
        <w:ind w:left="0" w:firstLine="0"/>
      </w:pPr>
      <w:rPr>
        <w:rFonts w:cs="Times New Roman"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15F57CF2"/>
    <w:multiLevelType w:val="multilevel"/>
    <w:tmpl w:val="5F189D02"/>
    <w:name w:val="Background"/>
    <w:lvl w:ilvl="0">
      <w:start w:val="1"/>
      <w:numFmt w:val="upperLetter"/>
      <w:pStyle w:val="Background"/>
      <w:lvlText w:val="(%1)"/>
      <w:lvlJc w:val="left"/>
      <w:pPr>
        <w:tabs>
          <w:tab w:val="num" w:pos="851"/>
        </w:tabs>
        <w:ind w:left="851" w:hanging="851"/>
      </w:pPr>
      <w:rPr>
        <w:rFonts w:ascii="Arial" w:hAnsi="Arial" w:cs="Times New Roman" w:hint="default"/>
        <w:kern w:val="0"/>
        <w:sz w:val="20"/>
      </w:rPr>
    </w:lvl>
    <w:lvl w:ilvl="1">
      <w:start w:val="1"/>
      <w:numFmt w:val="none"/>
      <w:suff w:val="nothing"/>
      <w:lvlText w:val=""/>
      <w:lvlJc w:val="left"/>
      <w:pPr>
        <w:ind w:left="0" w:firstLine="0"/>
      </w:pPr>
      <w:rPr>
        <w:rFonts w:ascii="Arial" w:hAnsi="Arial" w:cs="Times New Roman" w:hint="default"/>
        <w:b/>
        <w:i w:val="0"/>
        <w:sz w:val="21"/>
      </w:rPr>
    </w:lvl>
    <w:lvl w:ilvl="2">
      <w:start w:val="1"/>
      <w:numFmt w:val="none"/>
      <w:suff w:val="nothing"/>
      <w:lvlText w:val=""/>
      <w:lvlJc w:val="left"/>
      <w:pPr>
        <w:ind w:left="0" w:firstLine="0"/>
      </w:pPr>
      <w:rPr>
        <w:rFonts w:ascii="Arial" w:hAnsi="Arial" w:cs="Times New Roman" w:hint="default"/>
        <w:sz w:val="21"/>
      </w:rPr>
    </w:lvl>
    <w:lvl w:ilvl="3">
      <w:start w:val="1"/>
      <w:numFmt w:val="none"/>
      <w:suff w:val="nothing"/>
      <w:lvlText w:val=""/>
      <w:lvlJc w:val="left"/>
      <w:pPr>
        <w:ind w:left="0" w:firstLine="0"/>
      </w:pPr>
      <w:rPr>
        <w:rFonts w:ascii="Arial" w:hAnsi="Arial" w:cs="Times New Roman" w:hint="default"/>
        <w:sz w:val="21"/>
      </w:rPr>
    </w:lvl>
    <w:lvl w:ilvl="4">
      <w:start w:val="1"/>
      <w:numFmt w:val="none"/>
      <w:suff w:val="nothing"/>
      <w:lvlText w:val=""/>
      <w:lvlJc w:val="left"/>
      <w:pPr>
        <w:ind w:left="0" w:firstLine="0"/>
      </w:pPr>
      <w:rPr>
        <w:rFonts w:ascii="Arial" w:hAnsi="Arial" w:cs="Times New Roman" w:hint="default"/>
        <w:sz w:val="21"/>
      </w:rPr>
    </w:lvl>
    <w:lvl w:ilvl="5">
      <w:start w:val="27"/>
      <w:numFmt w:val="none"/>
      <w:suff w:val="nothing"/>
      <w:lvlText w:val=""/>
      <w:lvlJc w:val="left"/>
      <w:pPr>
        <w:ind w:left="0" w:firstLine="0"/>
      </w:pPr>
      <w:rPr>
        <w:rFonts w:ascii="Arial" w:hAnsi="Arial" w:cs="Times New Roman" w:hint="default"/>
        <w:sz w:val="21"/>
      </w:rPr>
    </w:lvl>
    <w:lvl w:ilvl="6">
      <w:start w:val="1"/>
      <w:numFmt w:val="none"/>
      <w:suff w:val="nothing"/>
      <w:lvlText w:val=""/>
      <w:lvlJc w:val="left"/>
      <w:pPr>
        <w:ind w:left="0" w:firstLine="0"/>
      </w:pPr>
      <w:rPr>
        <w:rFonts w:cs="Times New Roman" w:hint="default"/>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17" w15:restartNumberingAfterBreak="0">
    <w:nsid w:val="2E505D6E"/>
    <w:multiLevelType w:val="hybridMultilevel"/>
    <w:tmpl w:val="F8544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75286F"/>
    <w:multiLevelType w:val="hybridMultilevel"/>
    <w:tmpl w:val="CFCA20C6"/>
    <w:lvl w:ilvl="0" w:tplc="A2588710">
      <w:start w:val="1"/>
      <w:numFmt w:val="bullet"/>
      <w:lvlText w:val="•"/>
      <w:lvlJc w:val="left"/>
      <w:pPr>
        <w:tabs>
          <w:tab w:val="num" w:pos="720"/>
        </w:tabs>
        <w:ind w:left="720" w:hanging="360"/>
      </w:pPr>
      <w:rPr>
        <w:rFonts w:ascii="Arial" w:hAnsi="Arial" w:hint="default"/>
      </w:rPr>
    </w:lvl>
    <w:lvl w:ilvl="1" w:tplc="F7668B4E" w:tentative="1">
      <w:start w:val="1"/>
      <w:numFmt w:val="bullet"/>
      <w:lvlText w:val="•"/>
      <w:lvlJc w:val="left"/>
      <w:pPr>
        <w:tabs>
          <w:tab w:val="num" w:pos="1440"/>
        </w:tabs>
        <w:ind w:left="1440" w:hanging="360"/>
      </w:pPr>
      <w:rPr>
        <w:rFonts w:ascii="Arial" w:hAnsi="Arial" w:hint="default"/>
      </w:rPr>
    </w:lvl>
    <w:lvl w:ilvl="2" w:tplc="B890EBAE" w:tentative="1">
      <w:start w:val="1"/>
      <w:numFmt w:val="bullet"/>
      <w:lvlText w:val="•"/>
      <w:lvlJc w:val="left"/>
      <w:pPr>
        <w:tabs>
          <w:tab w:val="num" w:pos="2160"/>
        </w:tabs>
        <w:ind w:left="2160" w:hanging="360"/>
      </w:pPr>
      <w:rPr>
        <w:rFonts w:ascii="Arial" w:hAnsi="Arial" w:hint="default"/>
      </w:rPr>
    </w:lvl>
    <w:lvl w:ilvl="3" w:tplc="11C29A88" w:tentative="1">
      <w:start w:val="1"/>
      <w:numFmt w:val="bullet"/>
      <w:lvlText w:val="•"/>
      <w:lvlJc w:val="left"/>
      <w:pPr>
        <w:tabs>
          <w:tab w:val="num" w:pos="2880"/>
        </w:tabs>
        <w:ind w:left="2880" w:hanging="360"/>
      </w:pPr>
      <w:rPr>
        <w:rFonts w:ascii="Arial" w:hAnsi="Arial" w:hint="default"/>
      </w:rPr>
    </w:lvl>
    <w:lvl w:ilvl="4" w:tplc="C4CEC174" w:tentative="1">
      <w:start w:val="1"/>
      <w:numFmt w:val="bullet"/>
      <w:lvlText w:val="•"/>
      <w:lvlJc w:val="left"/>
      <w:pPr>
        <w:tabs>
          <w:tab w:val="num" w:pos="3600"/>
        </w:tabs>
        <w:ind w:left="3600" w:hanging="360"/>
      </w:pPr>
      <w:rPr>
        <w:rFonts w:ascii="Arial" w:hAnsi="Arial" w:hint="default"/>
      </w:rPr>
    </w:lvl>
    <w:lvl w:ilvl="5" w:tplc="26307826" w:tentative="1">
      <w:start w:val="1"/>
      <w:numFmt w:val="bullet"/>
      <w:lvlText w:val="•"/>
      <w:lvlJc w:val="left"/>
      <w:pPr>
        <w:tabs>
          <w:tab w:val="num" w:pos="4320"/>
        </w:tabs>
        <w:ind w:left="4320" w:hanging="360"/>
      </w:pPr>
      <w:rPr>
        <w:rFonts w:ascii="Arial" w:hAnsi="Arial" w:hint="default"/>
      </w:rPr>
    </w:lvl>
    <w:lvl w:ilvl="6" w:tplc="CE8A4116" w:tentative="1">
      <w:start w:val="1"/>
      <w:numFmt w:val="bullet"/>
      <w:lvlText w:val="•"/>
      <w:lvlJc w:val="left"/>
      <w:pPr>
        <w:tabs>
          <w:tab w:val="num" w:pos="5040"/>
        </w:tabs>
        <w:ind w:left="5040" w:hanging="360"/>
      </w:pPr>
      <w:rPr>
        <w:rFonts w:ascii="Arial" w:hAnsi="Arial" w:hint="default"/>
      </w:rPr>
    </w:lvl>
    <w:lvl w:ilvl="7" w:tplc="5D5646A6" w:tentative="1">
      <w:start w:val="1"/>
      <w:numFmt w:val="bullet"/>
      <w:lvlText w:val="•"/>
      <w:lvlJc w:val="left"/>
      <w:pPr>
        <w:tabs>
          <w:tab w:val="num" w:pos="5760"/>
        </w:tabs>
        <w:ind w:left="5760" w:hanging="360"/>
      </w:pPr>
      <w:rPr>
        <w:rFonts w:ascii="Arial" w:hAnsi="Arial" w:hint="default"/>
      </w:rPr>
    </w:lvl>
    <w:lvl w:ilvl="8" w:tplc="A8FA009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B793E27"/>
    <w:multiLevelType w:val="multilevel"/>
    <w:tmpl w:val="0ADCF826"/>
    <w:name w:val="Definition"/>
    <w:lvl w:ilvl="0">
      <w:start w:val="1"/>
      <w:numFmt w:val="none"/>
      <w:pStyle w:val="Definition"/>
      <w:suff w:val="nothing"/>
      <w:lvlText w:val=""/>
      <w:lvlJc w:val="left"/>
      <w:pPr>
        <w:ind w:left="851" w:firstLine="0"/>
      </w:pPr>
      <w:rPr>
        <w:rFonts w:cs="Times New Roman" w:hint="default"/>
        <w:b/>
        <w:i w:val="0"/>
        <w:caps w:val="0"/>
        <w:kern w:val="0"/>
        <w:sz w:val="20"/>
      </w:rPr>
    </w:lvl>
    <w:lvl w:ilvl="1">
      <w:start w:val="1"/>
      <w:numFmt w:val="lowerLetter"/>
      <w:pStyle w:val="Definitiona"/>
      <w:lvlText w:val="(%2)"/>
      <w:lvlJc w:val="left"/>
      <w:pPr>
        <w:tabs>
          <w:tab w:val="num" w:pos="1701"/>
        </w:tabs>
        <w:ind w:left="1701" w:hanging="850"/>
      </w:pPr>
      <w:rPr>
        <w:rFonts w:cs="Times New Roman" w:hint="default"/>
        <w:b w:val="0"/>
        <w:i w:val="0"/>
        <w:sz w:val="20"/>
      </w:rPr>
    </w:lvl>
    <w:lvl w:ilvl="2">
      <w:start w:val="1"/>
      <w:numFmt w:val="lowerRoman"/>
      <w:lvlRestart w:val="1"/>
      <w:pStyle w:val="Definitioni"/>
      <w:lvlText w:val="(%3)"/>
      <w:lvlJc w:val="left"/>
      <w:pPr>
        <w:tabs>
          <w:tab w:val="num" w:pos="2552"/>
        </w:tabs>
        <w:ind w:left="2552" w:hanging="851"/>
      </w:pPr>
      <w:rPr>
        <w:rFonts w:ascii="Arial" w:hAnsi="Arial" w:cs="Times New Roman" w:hint="default"/>
        <w:sz w:val="20"/>
      </w:rPr>
    </w:lvl>
    <w:lvl w:ilvl="3">
      <w:start w:val="1"/>
      <w:numFmt w:val="none"/>
      <w:suff w:val="nothing"/>
      <w:lvlText w:val=""/>
      <w:lvlJc w:val="left"/>
      <w:pPr>
        <w:ind w:left="-32767" w:firstLine="32767"/>
      </w:pPr>
      <w:rPr>
        <w:rFonts w:cs="Times New Roman" w:hint="default"/>
        <w:sz w:val="20"/>
      </w:rPr>
    </w:lvl>
    <w:lvl w:ilvl="4">
      <w:start w:val="1"/>
      <w:numFmt w:val="none"/>
      <w:suff w:val="nothing"/>
      <w:lvlText w:val=""/>
      <w:lvlJc w:val="left"/>
      <w:pPr>
        <w:ind w:left="0" w:firstLine="0"/>
      </w:pPr>
      <w:rPr>
        <w:rFonts w:cs="Times New Roman" w:hint="default"/>
        <w:sz w:val="20"/>
      </w:rPr>
    </w:lvl>
    <w:lvl w:ilvl="5">
      <w:start w:val="1"/>
      <w:numFmt w:val="none"/>
      <w:suff w:val="nothing"/>
      <w:lvlText w:val=""/>
      <w:lvlJc w:val="left"/>
      <w:pPr>
        <w:ind w:left="-32767" w:firstLine="0"/>
      </w:pPr>
      <w:rPr>
        <w:rFonts w:ascii="Arial" w:hAnsi="Arial" w:cs="Times New Roman" w:hint="default"/>
        <w:sz w:val="20"/>
      </w:rPr>
    </w:lvl>
    <w:lvl w:ilvl="6">
      <w:start w:val="1"/>
      <w:numFmt w:val="none"/>
      <w:suff w:val="nothing"/>
      <w:lvlText w:val=""/>
      <w:lvlJc w:val="left"/>
      <w:pPr>
        <w:ind w:left="-32767" w:firstLine="0"/>
      </w:pPr>
      <w:rPr>
        <w:rFonts w:cs="Times New Roman" w:hint="default"/>
        <w:sz w:val="20"/>
      </w:rPr>
    </w:lvl>
    <w:lvl w:ilvl="7">
      <w:start w:val="1"/>
      <w:numFmt w:val="none"/>
      <w:suff w:val="nothing"/>
      <w:lvlText w:val=""/>
      <w:lvlJc w:val="left"/>
      <w:pPr>
        <w:ind w:left="-32767" w:firstLine="0"/>
      </w:pPr>
      <w:rPr>
        <w:rFonts w:cs="Times New Roman" w:hint="default"/>
        <w:sz w:val="20"/>
      </w:rPr>
    </w:lvl>
    <w:lvl w:ilvl="8">
      <w:start w:val="1"/>
      <w:numFmt w:val="none"/>
      <w:suff w:val="nothing"/>
      <w:lvlText w:val=""/>
      <w:lvlJc w:val="left"/>
      <w:pPr>
        <w:ind w:left="0" w:firstLine="0"/>
      </w:pPr>
      <w:rPr>
        <w:rFonts w:ascii="Arial" w:hAnsi="Arial" w:cs="Times New Roman" w:hint="default"/>
        <w:b/>
        <w:i w:val="0"/>
        <w:caps/>
        <w:sz w:val="21"/>
      </w:rPr>
    </w:lvl>
  </w:abstractNum>
  <w:abstractNum w:abstractNumId="20" w15:restartNumberingAfterBreak="0">
    <w:nsid w:val="45ED58C9"/>
    <w:multiLevelType w:val="multilevel"/>
    <w:tmpl w:val="0809001F"/>
    <w:styleLink w:val="111111"/>
    <w:lvl w:ilvl="0">
      <w:start w:val="1"/>
      <w:numFmt w:val="decimal"/>
      <w:lvlText w:val="%1."/>
      <w:lvlJc w:val="left"/>
      <w:pPr>
        <w:ind w:left="360" w:hanging="360"/>
      </w:pPr>
      <w:rPr>
        <w:rFonts w:ascii="Times New Roman" w:hAnsi="Times New Roman" w:cs="Times New Roman"/>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B5C45F7"/>
    <w:multiLevelType w:val="multilevel"/>
    <w:tmpl w:val="73FC0DC2"/>
    <w:name w:val="Heading"/>
    <w:lvl w:ilvl="0">
      <w:start w:val="1"/>
      <w:numFmt w:val="decimal"/>
      <w:pStyle w:val="Heading1"/>
      <w:lvlText w:val="%1"/>
      <w:lvlJc w:val="left"/>
      <w:pPr>
        <w:tabs>
          <w:tab w:val="num" w:pos="851"/>
        </w:tabs>
        <w:ind w:left="851" w:hanging="851"/>
      </w:pPr>
      <w:rPr>
        <w:rFonts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851"/>
        </w:tabs>
        <w:ind w:left="851" w:hanging="851"/>
      </w:pPr>
      <w:rPr>
        <w:rFonts w:hint="default"/>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Heading3"/>
      <w:lvlText w:val="(%3)"/>
      <w:lvlJc w:val="left"/>
      <w:pPr>
        <w:tabs>
          <w:tab w:val="num" w:pos="1701"/>
        </w:tabs>
        <w:ind w:left="1701" w:hanging="850"/>
      </w:pPr>
      <w:rPr>
        <w:rFonts w:hint="default"/>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Heading4"/>
      <w:lvlText w:val="(%4)"/>
      <w:lvlJc w:val="left"/>
      <w:pPr>
        <w:tabs>
          <w:tab w:val="num" w:pos="2552"/>
        </w:tabs>
        <w:ind w:left="2552" w:hanging="851"/>
      </w:pPr>
      <w:rPr>
        <w:rFonts w:hint="default"/>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Heading5"/>
      <w:lvlText w:val="(%5)"/>
      <w:lvlJc w:val="left"/>
      <w:pPr>
        <w:tabs>
          <w:tab w:val="num" w:pos="3402"/>
        </w:tabs>
        <w:ind w:left="3402" w:hanging="850"/>
      </w:pPr>
      <w:rPr>
        <w:rFonts w:hint="default"/>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pStyle w:val="Heading6"/>
      <w:lvlText w:val="(%6)"/>
      <w:lvlJc w:val="left"/>
      <w:pPr>
        <w:tabs>
          <w:tab w:val="num" w:pos="4253"/>
        </w:tabs>
        <w:ind w:left="4253" w:hanging="851"/>
      </w:pPr>
      <w:rPr>
        <w:rFonts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center"/>
      <w:pPr>
        <w:ind w:left="0" w:firstLine="0"/>
      </w:pPr>
      <w:rPr>
        <w:rFonts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
      <w:lvlJc w:val="left"/>
      <w:pPr>
        <w:ind w:left="0" w:firstLine="0"/>
      </w:pPr>
      <w:rPr>
        <w:rFonts w:hint="default"/>
        <w:caps w:val="0"/>
        <w:strike w:val="0"/>
        <w:dstrike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4C8C4908"/>
    <w:multiLevelType w:val="hybridMultilevel"/>
    <w:tmpl w:val="45FAD6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CB51E7"/>
    <w:multiLevelType w:val="multilevel"/>
    <w:tmpl w:val="AE0CAFA8"/>
    <w:name w:val="Single Annexure"/>
    <w:lvl w:ilvl="0">
      <w:start w:val="1"/>
      <w:numFmt w:val="none"/>
      <w:pStyle w:val="AnnexureHeadingSingle"/>
      <w:suff w:val="nothing"/>
      <w:lvlText w:val="Annexure"/>
      <w:lvlJc w:val="left"/>
      <w:pPr>
        <w:ind w:left="0" w:firstLine="0"/>
      </w:pPr>
      <w:rPr>
        <w:rFonts w:hint="default"/>
        <w:caps w:val="0"/>
      </w:rPr>
    </w:lvl>
    <w:lvl w:ilvl="1">
      <w:start w:val="1"/>
      <w:numFmt w:val="none"/>
      <w:pStyle w:val="AnnexureSubHeading"/>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5D927C06"/>
    <w:multiLevelType w:val="hybridMultilevel"/>
    <w:tmpl w:val="77A0C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1678CA"/>
    <w:multiLevelType w:val="multilevel"/>
    <w:tmpl w:val="FCD2CA5E"/>
    <w:name w:val="Schedule"/>
    <w:lvl w:ilvl="0">
      <w:start w:val="1"/>
      <w:numFmt w:val="decimal"/>
      <w:pStyle w:val="ScheduleHeading"/>
      <w:suff w:val="nothing"/>
      <w:lvlText w:val="Schedule %1"/>
      <w:lvlJc w:val="left"/>
      <w:pPr>
        <w:ind w:left="0" w:firstLine="0"/>
      </w:pPr>
      <w:rPr>
        <w:rFonts w:cs="Times New Roman" w:hint="default"/>
        <w:b/>
        <w:i w:val="0"/>
        <w:caps w:val="0"/>
        <w:kern w:val="0"/>
        <w:sz w:val="20"/>
      </w:rPr>
    </w:lvl>
    <w:lvl w:ilvl="1">
      <w:start w:val="1"/>
      <w:numFmt w:val="decimal"/>
      <w:pStyle w:val="PartHeading"/>
      <w:suff w:val="nothing"/>
      <w:lvlText w:val="Part %2"/>
      <w:lvlJc w:val="left"/>
      <w:pPr>
        <w:ind w:left="0" w:firstLine="0"/>
      </w:pPr>
      <w:rPr>
        <w:rFonts w:cs="Times New Roman" w:hint="default"/>
        <w:b/>
        <w:i w:val="0"/>
        <w:sz w:val="20"/>
      </w:rPr>
    </w:lvl>
    <w:lvl w:ilvl="2">
      <w:start w:val="1"/>
      <w:numFmt w:val="decimal"/>
      <w:lvlRestart w:val="1"/>
      <w:pStyle w:val="Level1"/>
      <w:lvlText w:val="%3"/>
      <w:lvlJc w:val="left"/>
      <w:pPr>
        <w:tabs>
          <w:tab w:val="num" w:pos="851"/>
        </w:tabs>
        <w:ind w:left="851" w:hanging="851"/>
      </w:pPr>
      <w:rPr>
        <w:rFonts w:ascii="Arial" w:hAnsi="Arial" w:cs="Times New Roman" w:hint="default"/>
        <w:sz w:val="20"/>
      </w:rPr>
    </w:lvl>
    <w:lvl w:ilvl="3">
      <w:start w:val="1"/>
      <w:numFmt w:val="decimal"/>
      <w:pStyle w:val="Level2"/>
      <w:lvlText w:val="%3.%4"/>
      <w:lvlJc w:val="left"/>
      <w:pPr>
        <w:tabs>
          <w:tab w:val="num" w:pos="851"/>
        </w:tabs>
        <w:ind w:left="851" w:hanging="851"/>
      </w:pPr>
      <w:rPr>
        <w:rFonts w:cs="Times New Roman" w:hint="default"/>
        <w:sz w:val="20"/>
      </w:rPr>
    </w:lvl>
    <w:lvl w:ilvl="4">
      <w:start w:val="1"/>
      <w:numFmt w:val="lowerLetter"/>
      <w:pStyle w:val="Level3"/>
      <w:lvlText w:val="(%5)"/>
      <w:lvlJc w:val="left"/>
      <w:pPr>
        <w:tabs>
          <w:tab w:val="num" w:pos="1701"/>
        </w:tabs>
        <w:ind w:left="1701" w:hanging="850"/>
      </w:pPr>
      <w:rPr>
        <w:rFonts w:cs="Times New Roman" w:hint="default"/>
        <w:sz w:val="20"/>
      </w:rPr>
    </w:lvl>
    <w:lvl w:ilvl="5">
      <w:start w:val="1"/>
      <w:numFmt w:val="lowerRoman"/>
      <w:pStyle w:val="Level4"/>
      <w:lvlText w:val="(%6)"/>
      <w:lvlJc w:val="left"/>
      <w:pPr>
        <w:tabs>
          <w:tab w:val="num" w:pos="2552"/>
        </w:tabs>
        <w:ind w:left="2552" w:hanging="851"/>
      </w:pPr>
      <w:rPr>
        <w:rFonts w:ascii="Arial" w:hAnsi="Arial" w:cs="Times New Roman" w:hint="default"/>
        <w:sz w:val="20"/>
      </w:rPr>
    </w:lvl>
    <w:lvl w:ilvl="6">
      <w:start w:val="1"/>
      <w:numFmt w:val="upperLetter"/>
      <w:pStyle w:val="Level5"/>
      <w:lvlText w:val="(%7)"/>
      <w:lvlJc w:val="left"/>
      <w:pPr>
        <w:tabs>
          <w:tab w:val="num" w:pos="3402"/>
        </w:tabs>
        <w:ind w:left="3402" w:hanging="850"/>
      </w:pPr>
      <w:rPr>
        <w:rFonts w:cs="Times New Roman" w:hint="default"/>
        <w:sz w:val="20"/>
      </w:rPr>
    </w:lvl>
    <w:lvl w:ilvl="7">
      <w:start w:val="1"/>
      <w:numFmt w:val="upperRoman"/>
      <w:pStyle w:val="Level6"/>
      <w:lvlText w:val="(%8)"/>
      <w:lvlJc w:val="left"/>
      <w:pPr>
        <w:tabs>
          <w:tab w:val="num" w:pos="4253"/>
        </w:tabs>
        <w:ind w:left="4253" w:hanging="851"/>
      </w:pPr>
      <w:rPr>
        <w:rFonts w:cs="Times New Roman" w:hint="default"/>
        <w:sz w:val="20"/>
      </w:rPr>
    </w:lvl>
    <w:lvl w:ilvl="8">
      <w:start w:val="1"/>
      <w:numFmt w:val="none"/>
      <w:suff w:val="nothing"/>
      <w:lvlText w:val=""/>
      <w:lvlJc w:val="left"/>
      <w:pPr>
        <w:ind w:left="0" w:firstLine="0"/>
      </w:pPr>
      <w:rPr>
        <w:rFonts w:ascii="Arial" w:hAnsi="Arial" w:cs="Times New Roman" w:hint="default"/>
        <w:b/>
        <w:i w:val="0"/>
        <w:caps/>
        <w:sz w:val="21"/>
      </w:rPr>
    </w:lvl>
  </w:abstractNum>
  <w:abstractNum w:abstractNumId="26" w15:restartNumberingAfterBreak="0">
    <w:nsid w:val="664D6A5B"/>
    <w:multiLevelType w:val="multilevel"/>
    <w:tmpl w:val="08090023"/>
    <w:lvl w:ilvl="0">
      <w:start w:val="1"/>
      <w:numFmt w:val="upperRoman"/>
      <w:lvlText w:val="Article %1."/>
      <w:lvlJc w:val="left"/>
      <w:pPr>
        <w:ind w:left="0" w:firstLine="0"/>
      </w:pPr>
      <w:rPr>
        <w:rFonts w:ascii="Times New Roman" w:hAnsi="Times New Roman" w:cs="Times New Roman"/>
        <w:sz w:val="24"/>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71232D24"/>
    <w:multiLevelType w:val="multilevel"/>
    <w:tmpl w:val="09763F60"/>
    <w:name w:val="Single Schedule"/>
    <w:lvl w:ilvl="0">
      <w:start w:val="1"/>
      <w:numFmt w:val="none"/>
      <w:pStyle w:val="ScheduleHeadingSingle"/>
      <w:suff w:val="nothing"/>
      <w:lvlText w:val="Schedule"/>
      <w:lvlJc w:val="left"/>
      <w:pPr>
        <w:ind w:left="0" w:firstLine="0"/>
      </w:pPr>
      <w:rPr>
        <w:rFonts w:hint="default"/>
        <w:caps w:val="0"/>
      </w:rPr>
    </w:lvl>
    <w:lvl w:ilvl="1">
      <w:start w:val="1"/>
      <w:numFmt w:val="none"/>
      <w:pStyle w:val="ScheduleSubHeading"/>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8" w15:restartNumberingAfterBreak="0">
    <w:nsid w:val="776C2C85"/>
    <w:multiLevelType w:val="hybridMultilevel"/>
    <w:tmpl w:val="2B26B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6280520">
    <w:abstractNumId w:val="15"/>
  </w:num>
  <w:num w:numId="2" w16cid:durableId="38826321">
    <w:abstractNumId w:val="14"/>
  </w:num>
  <w:num w:numId="3" w16cid:durableId="822164828">
    <w:abstractNumId w:val="14"/>
  </w:num>
  <w:num w:numId="4" w16cid:durableId="1202010072">
    <w:abstractNumId w:val="19"/>
  </w:num>
  <w:num w:numId="5" w16cid:durableId="1462653427">
    <w:abstractNumId w:val="21"/>
  </w:num>
  <w:num w:numId="6" w16cid:durableId="1258173161">
    <w:abstractNumId w:val="21"/>
  </w:num>
  <w:num w:numId="7" w16cid:durableId="865605469">
    <w:abstractNumId w:val="25"/>
  </w:num>
  <w:num w:numId="8" w16cid:durableId="1061758703">
    <w:abstractNumId w:val="11"/>
  </w:num>
  <w:num w:numId="9" w16cid:durableId="300159179">
    <w:abstractNumId w:val="16"/>
  </w:num>
  <w:num w:numId="10" w16cid:durableId="123932116">
    <w:abstractNumId w:val="25"/>
  </w:num>
  <w:num w:numId="11" w16cid:durableId="165631334">
    <w:abstractNumId w:val="10"/>
  </w:num>
  <w:num w:numId="12" w16cid:durableId="1899246896">
    <w:abstractNumId w:val="10"/>
  </w:num>
  <w:num w:numId="13" w16cid:durableId="1982612236">
    <w:abstractNumId w:val="27"/>
  </w:num>
  <w:num w:numId="14" w16cid:durableId="1538542318">
    <w:abstractNumId w:val="27"/>
  </w:num>
  <w:num w:numId="15" w16cid:durableId="1573194131">
    <w:abstractNumId w:val="23"/>
  </w:num>
  <w:num w:numId="16" w16cid:durableId="3317584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05543045">
    <w:abstractNumId w:val="20"/>
  </w:num>
  <w:num w:numId="18" w16cid:durableId="1544518558">
    <w:abstractNumId w:val="12"/>
  </w:num>
  <w:num w:numId="19" w16cid:durableId="120658382">
    <w:abstractNumId w:val="26"/>
  </w:num>
  <w:num w:numId="20" w16cid:durableId="627518591">
    <w:abstractNumId w:val="9"/>
  </w:num>
  <w:num w:numId="21" w16cid:durableId="1121917964">
    <w:abstractNumId w:val="7"/>
  </w:num>
  <w:num w:numId="22" w16cid:durableId="1121921628">
    <w:abstractNumId w:val="6"/>
  </w:num>
  <w:num w:numId="23" w16cid:durableId="2121797156">
    <w:abstractNumId w:val="5"/>
  </w:num>
  <w:num w:numId="24" w16cid:durableId="338195051">
    <w:abstractNumId w:val="4"/>
  </w:num>
  <w:num w:numId="25" w16cid:durableId="980111771">
    <w:abstractNumId w:val="8"/>
  </w:num>
  <w:num w:numId="26" w16cid:durableId="1285428192">
    <w:abstractNumId w:val="3"/>
  </w:num>
  <w:num w:numId="27" w16cid:durableId="2025013753">
    <w:abstractNumId w:val="2"/>
  </w:num>
  <w:num w:numId="28" w16cid:durableId="156503065">
    <w:abstractNumId w:val="1"/>
  </w:num>
  <w:num w:numId="29" w16cid:durableId="17314424">
    <w:abstractNumId w:val="0"/>
  </w:num>
  <w:num w:numId="30" w16cid:durableId="1240291895">
    <w:abstractNumId w:val="17"/>
  </w:num>
  <w:num w:numId="31" w16cid:durableId="364598774">
    <w:abstractNumId w:val="28"/>
  </w:num>
  <w:num w:numId="32" w16cid:durableId="164054912">
    <w:abstractNumId w:val="22"/>
  </w:num>
  <w:num w:numId="33" w16cid:durableId="264118055">
    <w:abstractNumId w:val="24"/>
  </w:num>
  <w:num w:numId="34" w16cid:durableId="1479030331">
    <w:abstractNumId w:val="18"/>
  </w:num>
  <w:num w:numId="35" w16cid:durableId="13676090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8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DBF"/>
    <w:rsid w:val="00017AD9"/>
    <w:rsid w:val="000354F5"/>
    <w:rsid w:val="00070790"/>
    <w:rsid w:val="000800FA"/>
    <w:rsid w:val="000839E8"/>
    <w:rsid w:val="0008499A"/>
    <w:rsid w:val="000865C5"/>
    <w:rsid w:val="000B749B"/>
    <w:rsid w:val="000C42C1"/>
    <w:rsid w:val="000D07E8"/>
    <w:rsid w:val="000D70BE"/>
    <w:rsid w:val="000E0132"/>
    <w:rsid w:val="000E07E4"/>
    <w:rsid w:val="000E402B"/>
    <w:rsid w:val="000E5634"/>
    <w:rsid w:val="000F5E6F"/>
    <w:rsid w:val="000F694D"/>
    <w:rsid w:val="0010037F"/>
    <w:rsid w:val="001215FE"/>
    <w:rsid w:val="0012295A"/>
    <w:rsid w:val="001338B0"/>
    <w:rsid w:val="00136596"/>
    <w:rsid w:val="00140A70"/>
    <w:rsid w:val="00151149"/>
    <w:rsid w:val="00152C7C"/>
    <w:rsid w:val="00173842"/>
    <w:rsid w:val="00175003"/>
    <w:rsid w:val="00176761"/>
    <w:rsid w:val="00192AEB"/>
    <w:rsid w:val="00194490"/>
    <w:rsid w:val="00197CE7"/>
    <w:rsid w:val="001A3B2A"/>
    <w:rsid w:val="001D1C7D"/>
    <w:rsid w:val="001D1E3E"/>
    <w:rsid w:val="001D268B"/>
    <w:rsid w:val="001D6C76"/>
    <w:rsid w:val="001E0170"/>
    <w:rsid w:val="001E0E57"/>
    <w:rsid w:val="001E27EC"/>
    <w:rsid w:val="001E32B0"/>
    <w:rsid w:val="001E7362"/>
    <w:rsid w:val="001E7C74"/>
    <w:rsid w:val="001E7D3C"/>
    <w:rsid w:val="001F1848"/>
    <w:rsid w:val="001F37D7"/>
    <w:rsid w:val="0020042D"/>
    <w:rsid w:val="00201763"/>
    <w:rsid w:val="00206544"/>
    <w:rsid w:val="00210AD3"/>
    <w:rsid w:val="00211D34"/>
    <w:rsid w:val="002139E5"/>
    <w:rsid w:val="002151AE"/>
    <w:rsid w:val="00223569"/>
    <w:rsid w:val="0022707C"/>
    <w:rsid w:val="00231397"/>
    <w:rsid w:val="0023694C"/>
    <w:rsid w:val="00246C62"/>
    <w:rsid w:val="00250976"/>
    <w:rsid w:val="00257EF9"/>
    <w:rsid w:val="0026116A"/>
    <w:rsid w:val="0026342E"/>
    <w:rsid w:val="002741B5"/>
    <w:rsid w:val="00284B23"/>
    <w:rsid w:val="002869BA"/>
    <w:rsid w:val="00287614"/>
    <w:rsid w:val="002964BB"/>
    <w:rsid w:val="002A41F6"/>
    <w:rsid w:val="002A718A"/>
    <w:rsid w:val="002B3866"/>
    <w:rsid w:val="002B7BAF"/>
    <w:rsid w:val="002C5D0F"/>
    <w:rsid w:val="002D4C7E"/>
    <w:rsid w:val="002E2E62"/>
    <w:rsid w:val="002E31A5"/>
    <w:rsid w:val="002F18DD"/>
    <w:rsid w:val="002F4080"/>
    <w:rsid w:val="00302870"/>
    <w:rsid w:val="003264F9"/>
    <w:rsid w:val="003268F1"/>
    <w:rsid w:val="003307A3"/>
    <w:rsid w:val="00334F1A"/>
    <w:rsid w:val="003369CD"/>
    <w:rsid w:val="00342445"/>
    <w:rsid w:val="00345B84"/>
    <w:rsid w:val="0035324A"/>
    <w:rsid w:val="0035669F"/>
    <w:rsid w:val="003654DE"/>
    <w:rsid w:val="00377770"/>
    <w:rsid w:val="0037786A"/>
    <w:rsid w:val="00384A8A"/>
    <w:rsid w:val="00386FED"/>
    <w:rsid w:val="00390E8B"/>
    <w:rsid w:val="003A2D5D"/>
    <w:rsid w:val="003A68C4"/>
    <w:rsid w:val="003B7E1D"/>
    <w:rsid w:val="003C35CA"/>
    <w:rsid w:val="003C62CA"/>
    <w:rsid w:val="003D184F"/>
    <w:rsid w:val="003D6B24"/>
    <w:rsid w:val="003E1425"/>
    <w:rsid w:val="00423991"/>
    <w:rsid w:val="0043187E"/>
    <w:rsid w:val="00432EAF"/>
    <w:rsid w:val="00440A62"/>
    <w:rsid w:val="00444D98"/>
    <w:rsid w:val="0045259B"/>
    <w:rsid w:val="00456FE6"/>
    <w:rsid w:val="00460A97"/>
    <w:rsid w:val="004771C4"/>
    <w:rsid w:val="004A0E87"/>
    <w:rsid w:val="004A3721"/>
    <w:rsid w:val="004C2090"/>
    <w:rsid w:val="004C58D8"/>
    <w:rsid w:val="004D33A7"/>
    <w:rsid w:val="004D7A7C"/>
    <w:rsid w:val="00512F3A"/>
    <w:rsid w:val="00544047"/>
    <w:rsid w:val="00550EFF"/>
    <w:rsid w:val="00557DBA"/>
    <w:rsid w:val="005604AC"/>
    <w:rsid w:val="00561F1C"/>
    <w:rsid w:val="00562B64"/>
    <w:rsid w:val="00574FC1"/>
    <w:rsid w:val="005A0C13"/>
    <w:rsid w:val="005A2D8F"/>
    <w:rsid w:val="005A7AD6"/>
    <w:rsid w:val="005B330E"/>
    <w:rsid w:val="005B4FA2"/>
    <w:rsid w:val="005B6F99"/>
    <w:rsid w:val="005C16F0"/>
    <w:rsid w:val="005D0DBF"/>
    <w:rsid w:val="005D52ED"/>
    <w:rsid w:val="005E090D"/>
    <w:rsid w:val="005E4D5A"/>
    <w:rsid w:val="005F1166"/>
    <w:rsid w:val="005F42C5"/>
    <w:rsid w:val="00600BCE"/>
    <w:rsid w:val="006118FF"/>
    <w:rsid w:val="00612113"/>
    <w:rsid w:val="00612B4A"/>
    <w:rsid w:val="00631612"/>
    <w:rsid w:val="00643075"/>
    <w:rsid w:val="0064464B"/>
    <w:rsid w:val="00652792"/>
    <w:rsid w:val="006856A7"/>
    <w:rsid w:val="006858E7"/>
    <w:rsid w:val="006864F1"/>
    <w:rsid w:val="0068664D"/>
    <w:rsid w:val="00686E1A"/>
    <w:rsid w:val="00697EA2"/>
    <w:rsid w:val="006B69C2"/>
    <w:rsid w:val="006D049F"/>
    <w:rsid w:val="006D186C"/>
    <w:rsid w:val="006D312E"/>
    <w:rsid w:val="006E3FEF"/>
    <w:rsid w:val="006E7E7E"/>
    <w:rsid w:val="006F117B"/>
    <w:rsid w:val="006F4A5B"/>
    <w:rsid w:val="006F61ED"/>
    <w:rsid w:val="00701F25"/>
    <w:rsid w:val="0070356D"/>
    <w:rsid w:val="00703D6F"/>
    <w:rsid w:val="0070487A"/>
    <w:rsid w:val="00711B98"/>
    <w:rsid w:val="00716A6D"/>
    <w:rsid w:val="00721036"/>
    <w:rsid w:val="007215BF"/>
    <w:rsid w:val="00721F4F"/>
    <w:rsid w:val="00733AF4"/>
    <w:rsid w:val="00750F40"/>
    <w:rsid w:val="00773777"/>
    <w:rsid w:val="00776A54"/>
    <w:rsid w:val="00785390"/>
    <w:rsid w:val="0079332F"/>
    <w:rsid w:val="00793AE5"/>
    <w:rsid w:val="0079573E"/>
    <w:rsid w:val="007B2282"/>
    <w:rsid w:val="007B5BD4"/>
    <w:rsid w:val="007C2026"/>
    <w:rsid w:val="007D137D"/>
    <w:rsid w:val="007D30B8"/>
    <w:rsid w:val="007D66F5"/>
    <w:rsid w:val="007D7C28"/>
    <w:rsid w:val="00800FB9"/>
    <w:rsid w:val="00811FA0"/>
    <w:rsid w:val="00816028"/>
    <w:rsid w:val="008261EE"/>
    <w:rsid w:val="00830FE1"/>
    <w:rsid w:val="00832EA8"/>
    <w:rsid w:val="00842217"/>
    <w:rsid w:val="008467B8"/>
    <w:rsid w:val="008471BD"/>
    <w:rsid w:val="0085195A"/>
    <w:rsid w:val="008523D8"/>
    <w:rsid w:val="008543D2"/>
    <w:rsid w:val="0087001B"/>
    <w:rsid w:val="008724C0"/>
    <w:rsid w:val="00872E1C"/>
    <w:rsid w:val="008750F0"/>
    <w:rsid w:val="00876C2C"/>
    <w:rsid w:val="00881D48"/>
    <w:rsid w:val="00893339"/>
    <w:rsid w:val="008D03F1"/>
    <w:rsid w:val="008D0828"/>
    <w:rsid w:val="008D3CFA"/>
    <w:rsid w:val="008D5A14"/>
    <w:rsid w:val="008E7D1F"/>
    <w:rsid w:val="008F25B4"/>
    <w:rsid w:val="008F3384"/>
    <w:rsid w:val="008F44DC"/>
    <w:rsid w:val="008F6885"/>
    <w:rsid w:val="008F79E8"/>
    <w:rsid w:val="00905ACB"/>
    <w:rsid w:val="00914926"/>
    <w:rsid w:val="0092698E"/>
    <w:rsid w:val="009269DB"/>
    <w:rsid w:val="00927F17"/>
    <w:rsid w:val="00945203"/>
    <w:rsid w:val="009478F7"/>
    <w:rsid w:val="00952A58"/>
    <w:rsid w:val="00965FC9"/>
    <w:rsid w:val="009675E1"/>
    <w:rsid w:val="00971D38"/>
    <w:rsid w:val="0098259F"/>
    <w:rsid w:val="00983A3F"/>
    <w:rsid w:val="00992A78"/>
    <w:rsid w:val="009A6B8A"/>
    <w:rsid w:val="009B7C4C"/>
    <w:rsid w:val="009D24DE"/>
    <w:rsid w:val="009D6256"/>
    <w:rsid w:val="009E16C3"/>
    <w:rsid w:val="009E25A6"/>
    <w:rsid w:val="009E4D46"/>
    <w:rsid w:val="009E7E86"/>
    <w:rsid w:val="00A04307"/>
    <w:rsid w:val="00A23F5B"/>
    <w:rsid w:val="00A27BB2"/>
    <w:rsid w:val="00A333C8"/>
    <w:rsid w:val="00A432D4"/>
    <w:rsid w:val="00A52F99"/>
    <w:rsid w:val="00A53865"/>
    <w:rsid w:val="00A53B21"/>
    <w:rsid w:val="00A57CFA"/>
    <w:rsid w:val="00A6020B"/>
    <w:rsid w:val="00A7287F"/>
    <w:rsid w:val="00A7342D"/>
    <w:rsid w:val="00A734F5"/>
    <w:rsid w:val="00A7423D"/>
    <w:rsid w:val="00A86180"/>
    <w:rsid w:val="00AA3CCC"/>
    <w:rsid w:val="00AA56AE"/>
    <w:rsid w:val="00AB2CDB"/>
    <w:rsid w:val="00AB7050"/>
    <w:rsid w:val="00AC31A2"/>
    <w:rsid w:val="00AC4642"/>
    <w:rsid w:val="00AC798F"/>
    <w:rsid w:val="00AD14A4"/>
    <w:rsid w:val="00AD3529"/>
    <w:rsid w:val="00AD600C"/>
    <w:rsid w:val="00AE10E5"/>
    <w:rsid w:val="00AE7ABC"/>
    <w:rsid w:val="00AF6234"/>
    <w:rsid w:val="00AF6776"/>
    <w:rsid w:val="00B12D1C"/>
    <w:rsid w:val="00B249E0"/>
    <w:rsid w:val="00B44457"/>
    <w:rsid w:val="00B5730E"/>
    <w:rsid w:val="00B773C4"/>
    <w:rsid w:val="00B827BB"/>
    <w:rsid w:val="00B838E8"/>
    <w:rsid w:val="00B93768"/>
    <w:rsid w:val="00B97D75"/>
    <w:rsid w:val="00BC5E86"/>
    <w:rsid w:val="00BD09FF"/>
    <w:rsid w:val="00BD1F42"/>
    <w:rsid w:val="00BD2C5B"/>
    <w:rsid w:val="00BD58B4"/>
    <w:rsid w:val="00BE10FD"/>
    <w:rsid w:val="00BE4069"/>
    <w:rsid w:val="00BE4531"/>
    <w:rsid w:val="00C06438"/>
    <w:rsid w:val="00C14AF9"/>
    <w:rsid w:val="00C16DF6"/>
    <w:rsid w:val="00C2061F"/>
    <w:rsid w:val="00C20E01"/>
    <w:rsid w:val="00C26BAF"/>
    <w:rsid w:val="00C4191F"/>
    <w:rsid w:val="00C527B5"/>
    <w:rsid w:val="00C55E67"/>
    <w:rsid w:val="00C6501C"/>
    <w:rsid w:val="00C66EE9"/>
    <w:rsid w:val="00C74817"/>
    <w:rsid w:val="00C80692"/>
    <w:rsid w:val="00C82318"/>
    <w:rsid w:val="00C94C17"/>
    <w:rsid w:val="00CB4275"/>
    <w:rsid w:val="00CB6251"/>
    <w:rsid w:val="00CB72A0"/>
    <w:rsid w:val="00CC5D59"/>
    <w:rsid w:val="00CD62B6"/>
    <w:rsid w:val="00CE0819"/>
    <w:rsid w:val="00CE66B9"/>
    <w:rsid w:val="00CF2F85"/>
    <w:rsid w:val="00CF3813"/>
    <w:rsid w:val="00CF74EE"/>
    <w:rsid w:val="00D102A2"/>
    <w:rsid w:val="00D243C9"/>
    <w:rsid w:val="00D35D46"/>
    <w:rsid w:val="00D375C0"/>
    <w:rsid w:val="00D60828"/>
    <w:rsid w:val="00D61D71"/>
    <w:rsid w:val="00D66D85"/>
    <w:rsid w:val="00D67082"/>
    <w:rsid w:val="00D7029C"/>
    <w:rsid w:val="00D71903"/>
    <w:rsid w:val="00D73AA6"/>
    <w:rsid w:val="00D93202"/>
    <w:rsid w:val="00D938CE"/>
    <w:rsid w:val="00D96123"/>
    <w:rsid w:val="00DA1E23"/>
    <w:rsid w:val="00DA2D62"/>
    <w:rsid w:val="00DA5095"/>
    <w:rsid w:val="00DD06F1"/>
    <w:rsid w:val="00DD55FF"/>
    <w:rsid w:val="00DD5A7F"/>
    <w:rsid w:val="00DF4270"/>
    <w:rsid w:val="00DF5E45"/>
    <w:rsid w:val="00DF6087"/>
    <w:rsid w:val="00DF7E10"/>
    <w:rsid w:val="00E015A3"/>
    <w:rsid w:val="00E02618"/>
    <w:rsid w:val="00E03228"/>
    <w:rsid w:val="00E0408F"/>
    <w:rsid w:val="00E06220"/>
    <w:rsid w:val="00E271B9"/>
    <w:rsid w:val="00E27AC2"/>
    <w:rsid w:val="00E30C8C"/>
    <w:rsid w:val="00E40BE7"/>
    <w:rsid w:val="00E55CE5"/>
    <w:rsid w:val="00E61BB4"/>
    <w:rsid w:val="00E67223"/>
    <w:rsid w:val="00E71A83"/>
    <w:rsid w:val="00E76A6F"/>
    <w:rsid w:val="00E7715A"/>
    <w:rsid w:val="00E83F34"/>
    <w:rsid w:val="00E84011"/>
    <w:rsid w:val="00E85257"/>
    <w:rsid w:val="00E90CD9"/>
    <w:rsid w:val="00E971AF"/>
    <w:rsid w:val="00EA15AE"/>
    <w:rsid w:val="00EA7D29"/>
    <w:rsid w:val="00EC37B9"/>
    <w:rsid w:val="00EC63A0"/>
    <w:rsid w:val="00ED4C02"/>
    <w:rsid w:val="00EF3845"/>
    <w:rsid w:val="00EF44EF"/>
    <w:rsid w:val="00F02C90"/>
    <w:rsid w:val="00F03443"/>
    <w:rsid w:val="00F14877"/>
    <w:rsid w:val="00F23CE7"/>
    <w:rsid w:val="00F24035"/>
    <w:rsid w:val="00F313B8"/>
    <w:rsid w:val="00F370BE"/>
    <w:rsid w:val="00F41553"/>
    <w:rsid w:val="00F4287A"/>
    <w:rsid w:val="00F54543"/>
    <w:rsid w:val="00F66E24"/>
    <w:rsid w:val="00F70121"/>
    <w:rsid w:val="00F721F3"/>
    <w:rsid w:val="00F8465A"/>
    <w:rsid w:val="00FB0443"/>
    <w:rsid w:val="00FB6FA0"/>
    <w:rsid w:val="00FD597F"/>
    <w:rsid w:val="00FD6702"/>
    <w:rsid w:val="00FE74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3763D4"/>
  <w15:chartTrackingRefBased/>
  <w15:docId w15:val="{95A5E99B-DAAF-4413-886C-C6702A8A6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Theme="minorHAnsi" w:cstheme="minorBidi"/>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semiHidden="1" w:unhideWhenUsed="1" w:qFormat="1"/>
    <w:lsdException w:name="heading 3" w:uiPriority="1" w:semiHidden="1" w:unhideWhenUsed="1" w:qFormat="1"/>
    <w:lsdException w:name="heading 4" w:uiPriority="1" w:semiHidden="1" w:unhideWhenUsed="1" w:qFormat="1"/>
    <w:lsdException w:name="heading 5" w:uiPriority="1" w:semiHidden="1" w:unhideWhenUsed="1" w:qFormat="1"/>
    <w:lsdException w:name="heading 6" w:uiPriority="1"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1" w:semiHidden="1" w:unhideWhenUsed="1"/>
    <w:lsdException w:name="annotation text" w:semiHidden="1" w:unhideWhenUsed="1"/>
    <w:lsdException w:name="header" w:uiPriority="1" w:semiHidden="1" w:unhideWhenUsed="1"/>
    <w:lsdException w:name="footer" w:uiPriority="1"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1" w:semiHidden="1" w:unhideWhenUsed="1"/>
    <w:lsdException w:name="annotation reference" w:semiHidden="1" w:unhideWhenUsed="1"/>
    <w:lsdException w:name="line number" w:semiHidden="1" w:unhideWhenUsed="1"/>
    <w:lsdException w:name="page number" w:uiPriority="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1"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23991"/>
    <w:pPr>
      <w:spacing w:after="0"/>
    </w:pPr>
  </w:style>
  <w:style w:type="paragraph" w:styleId="Heading1">
    <w:name w:val="heading 1"/>
    <w:next w:val="Body1"/>
    <w:link w:val="Heading1Char"/>
    <w:uiPriority w:val="1"/>
    <w:rsid w:val="00334F1A"/>
    <w:pPr>
      <w:keepNext/>
      <w:numPr>
        <w:numId w:val="6"/>
      </w:numPr>
      <w:jc w:val="both"/>
      <w:outlineLvl w:val="0"/>
    </w:pPr>
    <w:rPr>
      <w:rFonts w:eastAsia="Times New Roman" w:cs="Times New Roman"/>
      <w:b/>
      <w:color w:val="000000" w:themeColor="text1"/>
      <w:lang w:eastAsia="en-GB"/>
    </w:rPr>
  </w:style>
  <w:style w:type="paragraph" w:styleId="Heading2">
    <w:name w:val="heading 2"/>
    <w:link w:val="Heading2Char"/>
    <w:uiPriority w:val="1"/>
    <w:rsid w:val="00334F1A"/>
    <w:pPr>
      <w:numPr>
        <w:ilvl w:val="1"/>
        <w:numId w:val="6"/>
      </w:numPr>
      <w:jc w:val="both"/>
      <w:outlineLvl w:val="1"/>
    </w:pPr>
    <w:rPr>
      <w:rFonts w:eastAsia="Times New Roman" w:cs="Times New Roman"/>
      <w:color w:val="000000" w:themeColor="text1"/>
      <w:lang w:eastAsia="en-GB"/>
    </w:rPr>
  </w:style>
  <w:style w:type="paragraph" w:styleId="Heading3">
    <w:name w:val="heading 3"/>
    <w:link w:val="Heading3Char"/>
    <w:uiPriority w:val="1"/>
    <w:rsid w:val="00334F1A"/>
    <w:pPr>
      <w:numPr>
        <w:ilvl w:val="2"/>
        <w:numId w:val="6"/>
      </w:numPr>
      <w:jc w:val="both"/>
      <w:outlineLvl w:val="2"/>
    </w:pPr>
    <w:rPr>
      <w:rFonts w:eastAsia="Times New Roman" w:cs="Times New Roman"/>
      <w:color w:val="000000" w:themeColor="text1"/>
      <w:lang w:eastAsia="en-GB"/>
    </w:rPr>
  </w:style>
  <w:style w:type="paragraph" w:styleId="Heading4">
    <w:name w:val="heading 4"/>
    <w:link w:val="Heading4Char"/>
    <w:uiPriority w:val="1"/>
    <w:rsid w:val="00334F1A"/>
    <w:pPr>
      <w:numPr>
        <w:ilvl w:val="3"/>
        <w:numId w:val="6"/>
      </w:numPr>
      <w:jc w:val="both"/>
      <w:outlineLvl w:val="3"/>
    </w:pPr>
    <w:rPr>
      <w:rFonts w:eastAsia="Times New Roman" w:cs="Times New Roman"/>
      <w:color w:val="000000" w:themeColor="text1"/>
      <w:lang w:eastAsia="en-GB"/>
    </w:rPr>
  </w:style>
  <w:style w:type="paragraph" w:styleId="Heading5">
    <w:name w:val="heading 5"/>
    <w:link w:val="Heading5Char"/>
    <w:uiPriority w:val="1"/>
    <w:rsid w:val="00334F1A"/>
    <w:pPr>
      <w:numPr>
        <w:ilvl w:val="4"/>
        <w:numId w:val="6"/>
      </w:numPr>
      <w:jc w:val="both"/>
      <w:outlineLvl w:val="4"/>
    </w:pPr>
    <w:rPr>
      <w:rFonts w:eastAsia="Times New Roman" w:cs="Times New Roman"/>
      <w:color w:val="000000" w:themeColor="text1"/>
      <w:lang w:eastAsia="en-GB"/>
    </w:rPr>
  </w:style>
  <w:style w:type="paragraph" w:styleId="Heading6">
    <w:name w:val="heading 6"/>
    <w:link w:val="Heading6Char"/>
    <w:uiPriority w:val="1"/>
    <w:rsid w:val="00334F1A"/>
    <w:pPr>
      <w:numPr>
        <w:ilvl w:val="5"/>
        <w:numId w:val="6"/>
      </w:numPr>
      <w:jc w:val="both"/>
      <w:outlineLvl w:val="5"/>
    </w:pPr>
    <w:rPr>
      <w:rFonts w:eastAsia="Times New Roman" w:cs="Times New Roman"/>
      <w:color w:val="000000" w:themeColor="text1"/>
      <w:lang w:eastAsia="en-GB"/>
    </w:rPr>
  </w:style>
  <w:style w:type="paragraph" w:styleId="Heading7">
    <w:name w:val="heading 7"/>
    <w:basedOn w:val="Normal"/>
    <w:next w:val="Normal"/>
    <w:link w:val="Heading7Char"/>
    <w:uiPriority w:val="99"/>
    <w:semiHidden/>
    <w:qFormat/>
    <w:rsid w:val="00017AD9"/>
    <w:pPr>
      <w:jc w:val="both"/>
      <w:outlineLvl w:val="6"/>
    </w:pPr>
  </w:style>
  <w:style w:type="paragraph" w:styleId="Heading8">
    <w:name w:val="heading 8"/>
    <w:basedOn w:val="Normal"/>
    <w:next w:val="Normal"/>
    <w:link w:val="Heading8Char"/>
    <w:uiPriority w:val="99"/>
    <w:semiHidden/>
    <w:qFormat/>
    <w:rsid w:val="00017AD9"/>
    <w:pPr>
      <w:jc w:val="both"/>
      <w:outlineLvl w:val="7"/>
    </w:pPr>
  </w:style>
  <w:style w:type="paragraph" w:styleId="Heading9">
    <w:name w:val="heading 9"/>
    <w:basedOn w:val="Normal"/>
    <w:next w:val="Normal"/>
    <w:link w:val="Heading9Char"/>
    <w:uiPriority w:val="99"/>
    <w:semiHidden/>
    <w:qFormat/>
    <w:rsid w:val="00017AD9"/>
    <w:pPr>
      <w:jc w:val="both"/>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 w:customStyle="1">
    <w:name w:val="Body"/>
    <w:qFormat/>
    <w:rsid w:val="00017AD9"/>
    <w:pPr>
      <w:jc w:val="both"/>
    </w:pPr>
    <w:rPr>
      <w:rFonts w:eastAsia="Times New Roman" w:cs="Times New Roman"/>
      <w:color w:val="000000" w:themeColor="text1"/>
      <w:lang w:eastAsia="en-GB"/>
    </w:rPr>
  </w:style>
  <w:style w:type="paragraph" w:styleId="Body1" w:customStyle="1">
    <w:name w:val="Body 1"/>
    <w:qFormat/>
    <w:rsid w:val="00017AD9"/>
    <w:pPr>
      <w:ind w:left="851"/>
      <w:jc w:val="both"/>
    </w:pPr>
    <w:rPr>
      <w:rFonts w:eastAsia="Times New Roman" w:cs="Times New Roman"/>
      <w:color w:val="000000" w:themeColor="text1"/>
      <w:lang w:eastAsia="en-GB"/>
    </w:rPr>
  </w:style>
  <w:style w:type="paragraph" w:styleId="Body2" w:customStyle="1">
    <w:name w:val="Body 2"/>
    <w:qFormat/>
    <w:rsid w:val="00017AD9"/>
    <w:pPr>
      <w:ind w:left="1701"/>
      <w:jc w:val="both"/>
    </w:pPr>
    <w:rPr>
      <w:rFonts w:eastAsia="Times New Roman" w:cs="Times New Roman"/>
      <w:color w:val="000000" w:themeColor="text1"/>
      <w:lang w:eastAsia="en-GB"/>
    </w:rPr>
  </w:style>
  <w:style w:type="paragraph" w:styleId="Body3" w:customStyle="1">
    <w:name w:val="Body 3"/>
    <w:qFormat/>
    <w:rsid w:val="00017AD9"/>
    <w:pPr>
      <w:ind w:left="2552"/>
      <w:jc w:val="both"/>
    </w:pPr>
    <w:rPr>
      <w:rFonts w:eastAsia="Times New Roman" w:cs="Times New Roman"/>
      <w:color w:val="000000" w:themeColor="text1"/>
      <w:lang w:eastAsia="en-GB"/>
    </w:rPr>
  </w:style>
  <w:style w:type="paragraph" w:styleId="Body4" w:customStyle="1">
    <w:name w:val="Body 4"/>
    <w:qFormat/>
    <w:rsid w:val="00017AD9"/>
    <w:pPr>
      <w:ind w:left="3402"/>
      <w:jc w:val="both"/>
    </w:pPr>
    <w:rPr>
      <w:rFonts w:eastAsia="Times New Roman" w:cs="Times New Roman"/>
      <w:color w:val="000000" w:themeColor="text1"/>
      <w:lang w:eastAsia="en-GB"/>
    </w:rPr>
  </w:style>
  <w:style w:type="paragraph" w:styleId="Body5" w:customStyle="1">
    <w:name w:val="Body 5"/>
    <w:qFormat/>
    <w:rsid w:val="00017AD9"/>
    <w:pPr>
      <w:ind w:left="4253"/>
      <w:jc w:val="both"/>
    </w:pPr>
    <w:rPr>
      <w:rFonts w:eastAsia="Times New Roman" w:cs="Times New Roman"/>
      <w:color w:val="000000" w:themeColor="text1"/>
      <w:lang w:eastAsia="en-GB"/>
    </w:rPr>
  </w:style>
  <w:style w:type="paragraph" w:styleId="BodyCentred" w:customStyle="1">
    <w:name w:val="Body Centred"/>
    <w:next w:val="Body"/>
    <w:qFormat/>
    <w:rsid w:val="00017AD9"/>
    <w:pPr>
      <w:jc w:val="center"/>
    </w:pPr>
    <w:rPr>
      <w:rFonts w:eastAsia="Times New Roman" w:cs="Times New Roman"/>
      <w:color w:val="000000" w:themeColor="text1"/>
      <w:lang w:eastAsia="en-GB"/>
    </w:rPr>
  </w:style>
  <w:style w:type="paragraph" w:styleId="BodyIndentedList" w:customStyle="1">
    <w:name w:val="Body Indented List"/>
    <w:qFormat/>
    <w:rsid w:val="00223569"/>
    <w:pPr>
      <w:spacing w:after="0"/>
      <w:ind w:left="851"/>
    </w:pPr>
    <w:rPr>
      <w:rFonts w:eastAsia="Times New Roman" w:cs="Times New Roman"/>
      <w:color w:val="000000" w:themeColor="text1"/>
      <w:lang w:eastAsia="en-GB"/>
    </w:rPr>
  </w:style>
  <w:style w:type="paragraph" w:styleId="BodyList" w:customStyle="1">
    <w:name w:val="Body List"/>
    <w:qFormat/>
    <w:rsid w:val="00017AD9"/>
    <w:pPr>
      <w:spacing w:after="0"/>
    </w:pPr>
    <w:rPr>
      <w:rFonts w:eastAsia="Times New Roman" w:cs="Times New Roman"/>
      <w:color w:val="000000" w:themeColor="text1"/>
      <w:lang w:eastAsia="en-GB"/>
    </w:rPr>
  </w:style>
  <w:style w:type="paragraph" w:styleId="BoldHeading" w:customStyle="1">
    <w:name w:val="Bold Heading"/>
    <w:next w:val="Body"/>
    <w:qFormat/>
    <w:rsid w:val="00017AD9"/>
    <w:pPr>
      <w:keepNext/>
      <w:jc w:val="both"/>
    </w:pPr>
    <w:rPr>
      <w:rFonts w:eastAsia="Times New Roman" w:cs="Times New Roman"/>
      <w:b/>
      <w:color w:val="000000" w:themeColor="text1"/>
      <w:lang w:eastAsia="en-GB"/>
    </w:rPr>
  </w:style>
  <w:style w:type="paragraph" w:styleId="Bullet1" w:customStyle="1">
    <w:name w:val="Bullet 1"/>
    <w:uiPriority w:val="1"/>
    <w:rsid w:val="00017AD9"/>
    <w:pPr>
      <w:numPr>
        <w:numId w:val="1"/>
      </w:numPr>
      <w:jc w:val="both"/>
    </w:pPr>
    <w:rPr>
      <w:rFonts w:eastAsia="Times New Roman" w:cs="Times New Roman"/>
      <w:color w:val="000000" w:themeColor="text1"/>
      <w:lang w:eastAsia="en-GB"/>
    </w:rPr>
  </w:style>
  <w:style w:type="paragraph" w:styleId="Bullet2" w:customStyle="1">
    <w:name w:val="Bullet 2"/>
    <w:uiPriority w:val="1"/>
    <w:rsid w:val="00017AD9"/>
    <w:pPr>
      <w:numPr>
        <w:ilvl w:val="1"/>
        <w:numId w:val="1"/>
      </w:numPr>
      <w:jc w:val="both"/>
    </w:pPr>
    <w:rPr>
      <w:rFonts w:eastAsia="Times New Roman" w:cs="Times New Roman"/>
      <w:color w:val="000000" w:themeColor="text1"/>
      <w:lang w:eastAsia="en-GB"/>
    </w:rPr>
  </w:style>
  <w:style w:type="paragraph" w:styleId="Bullet3" w:customStyle="1">
    <w:name w:val="Bullet 3"/>
    <w:uiPriority w:val="1"/>
    <w:rsid w:val="00017AD9"/>
    <w:pPr>
      <w:numPr>
        <w:ilvl w:val="2"/>
        <w:numId w:val="1"/>
      </w:numPr>
      <w:jc w:val="both"/>
    </w:pPr>
    <w:rPr>
      <w:rFonts w:eastAsia="Times New Roman" w:cs="Times New Roman"/>
      <w:color w:val="000000" w:themeColor="text1"/>
      <w:lang w:eastAsia="en-GB"/>
    </w:rPr>
  </w:style>
  <w:style w:type="paragraph" w:styleId="BulletList1" w:customStyle="1">
    <w:name w:val="Bullet List 1"/>
    <w:uiPriority w:val="1"/>
    <w:rsid w:val="00017AD9"/>
    <w:pPr>
      <w:numPr>
        <w:numId w:val="2"/>
      </w:numPr>
      <w:spacing w:after="0"/>
      <w:jc w:val="both"/>
    </w:pPr>
    <w:rPr>
      <w:rFonts w:eastAsia="Times New Roman" w:cs="Times New Roman"/>
      <w:color w:val="000000" w:themeColor="text1"/>
      <w:lang w:eastAsia="en-GB"/>
    </w:rPr>
  </w:style>
  <w:style w:type="paragraph" w:styleId="BulletList2" w:customStyle="1">
    <w:name w:val="Bullet List 2"/>
    <w:uiPriority w:val="1"/>
    <w:rsid w:val="00017AD9"/>
    <w:pPr>
      <w:numPr>
        <w:ilvl w:val="1"/>
        <w:numId w:val="2"/>
      </w:numPr>
      <w:spacing w:after="0"/>
      <w:jc w:val="both"/>
    </w:pPr>
    <w:rPr>
      <w:rFonts w:eastAsia="Times New Roman" w:cs="Times New Roman"/>
      <w:color w:val="000000" w:themeColor="text1"/>
      <w:lang w:eastAsia="en-GB"/>
    </w:rPr>
  </w:style>
  <w:style w:type="paragraph" w:styleId="BulletList3" w:customStyle="1">
    <w:name w:val="Bullet List 3"/>
    <w:uiPriority w:val="1"/>
    <w:rsid w:val="00017AD9"/>
    <w:pPr>
      <w:numPr>
        <w:ilvl w:val="2"/>
        <w:numId w:val="2"/>
      </w:numPr>
      <w:spacing w:after="0"/>
      <w:jc w:val="both"/>
    </w:pPr>
    <w:rPr>
      <w:rFonts w:eastAsia="Times New Roman" w:cs="Times New Roman"/>
      <w:color w:val="000000" w:themeColor="text1"/>
      <w:lang w:eastAsia="en-GB"/>
    </w:rPr>
  </w:style>
  <w:style w:type="paragraph" w:styleId="ContentsHeading" w:customStyle="1">
    <w:name w:val="Contents Heading"/>
    <w:next w:val="Body"/>
    <w:qFormat/>
    <w:rsid w:val="002F4080"/>
    <w:pPr>
      <w:ind w:left="851"/>
    </w:pPr>
    <w:rPr>
      <w:rFonts w:eastAsia="Times New Roman" w:cs="Times New Roman"/>
      <w:b/>
      <w:caps/>
      <w:color w:val="000000" w:themeColor="text1"/>
      <w:lang w:eastAsia="en-GB"/>
    </w:rPr>
  </w:style>
  <w:style w:type="paragraph" w:styleId="Definition" w:customStyle="1">
    <w:name w:val="Definition"/>
    <w:rsid w:val="00E015A3"/>
    <w:pPr>
      <w:numPr>
        <w:numId w:val="4"/>
      </w:numPr>
      <w:jc w:val="both"/>
    </w:pPr>
    <w:rPr>
      <w:rFonts w:eastAsia="Times New Roman" w:cs="Times New Roman"/>
      <w:color w:val="000000" w:themeColor="text1"/>
      <w:lang w:eastAsia="en-GB"/>
    </w:rPr>
  </w:style>
  <w:style w:type="paragraph" w:styleId="Definitiona" w:customStyle="1">
    <w:name w:val="Definition (a)"/>
    <w:uiPriority w:val="1"/>
    <w:rsid w:val="00017AD9"/>
    <w:pPr>
      <w:numPr>
        <w:ilvl w:val="1"/>
        <w:numId w:val="4"/>
      </w:numPr>
      <w:jc w:val="both"/>
    </w:pPr>
    <w:rPr>
      <w:rFonts w:eastAsia="Times New Roman" w:cs="Times New Roman"/>
      <w:color w:val="000000" w:themeColor="text1"/>
      <w:lang w:eastAsia="en-GB"/>
    </w:rPr>
  </w:style>
  <w:style w:type="paragraph" w:styleId="Definitioni" w:customStyle="1">
    <w:name w:val="Definition (i)"/>
    <w:uiPriority w:val="1"/>
    <w:rsid w:val="00017AD9"/>
    <w:pPr>
      <w:numPr>
        <w:ilvl w:val="2"/>
        <w:numId w:val="4"/>
      </w:numPr>
      <w:jc w:val="both"/>
    </w:pPr>
    <w:rPr>
      <w:rFonts w:eastAsia="Times New Roman" w:cs="Times New Roman"/>
      <w:color w:val="000000" w:themeColor="text1"/>
      <w:lang w:eastAsia="en-GB"/>
    </w:rPr>
  </w:style>
  <w:style w:type="character" w:styleId="FollowedHyperlink">
    <w:name w:val="FollowedHyperlink"/>
    <w:basedOn w:val="DefaultParagraphFont"/>
    <w:uiPriority w:val="1"/>
    <w:rsid w:val="00017AD9"/>
    <w:rPr>
      <w:color w:val="800080" w:themeColor="followedHyperlink"/>
      <w:u w:val="single"/>
    </w:rPr>
  </w:style>
  <w:style w:type="paragraph" w:styleId="Footer">
    <w:name w:val="footer"/>
    <w:link w:val="FooterChar"/>
    <w:uiPriority w:val="1"/>
    <w:rsid w:val="00017AD9"/>
    <w:pPr>
      <w:tabs>
        <w:tab w:val="center" w:pos="4678"/>
        <w:tab w:val="right" w:pos="9356"/>
      </w:tabs>
      <w:spacing w:after="0"/>
    </w:pPr>
    <w:rPr>
      <w:rFonts w:eastAsia="Times New Roman" w:cs="Times New Roman"/>
      <w:color w:val="000000" w:themeColor="text1"/>
      <w:sz w:val="16"/>
      <w:lang w:eastAsia="en-GB"/>
    </w:rPr>
  </w:style>
  <w:style w:type="character" w:styleId="FooterChar" w:customStyle="1">
    <w:name w:val="Footer Char"/>
    <w:basedOn w:val="DefaultParagraphFont"/>
    <w:link w:val="Footer"/>
    <w:uiPriority w:val="1"/>
    <w:rsid w:val="00017AD9"/>
    <w:rPr>
      <w:rFonts w:ascii="Arial" w:hAnsi="Arial" w:eastAsia="Times New Roman" w:cs="Times New Roman"/>
      <w:color w:val="000000" w:themeColor="text1"/>
      <w:sz w:val="16"/>
      <w:szCs w:val="20"/>
      <w:lang w:eastAsia="en-GB"/>
    </w:rPr>
  </w:style>
  <w:style w:type="character" w:styleId="FootnoteReference">
    <w:name w:val="footnote reference"/>
    <w:basedOn w:val="DefaultParagraphFont"/>
    <w:uiPriority w:val="1"/>
    <w:rsid w:val="00017AD9"/>
    <w:rPr>
      <w:vertAlign w:val="superscript"/>
    </w:rPr>
  </w:style>
  <w:style w:type="paragraph" w:styleId="FootnoteText">
    <w:name w:val="footnote text"/>
    <w:link w:val="FootnoteTextChar"/>
    <w:uiPriority w:val="1"/>
    <w:rsid w:val="00017AD9"/>
    <w:pPr>
      <w:spacing w:after="0"/>
      <w:jc w:val="both"/>
    </w:pPr>
    <w:rPr>
      <w:rFonts w:eastAsia="Times New Roman" w:cs="Times New Roman"/>
      <w:color w:val="000000" w:themeColor="text1"/>
      <w:sz w:val="18"/>
      <w:lang w:eastAsia="en-GB"/>
    </w:rPr>
  </w:style>
  <w:style w:type="character" w:styleId="FootnoteTextChar" w:customStyle="1">
    <w:name w:val="Footnote Text Char"/>
    <w:basedOn w:val="DefaultParagraphFont"/>
    <w:link w:val="FootnoteText"/>
    <w:uiPriority w:val="1"/>
    <w:rsid w:val="00017AD9"/>
    <w:rPr>
      <w:rFonts w:ascii="Arial" w:hAnsi="Arial" w:eastAsia="Times New Roman" w:cs="Times New Roman"/>
      <w:color w:val="000000" w:themeColor="text1"/>
      <w:sz w:val="18"/>
      <w:szCs w:val="20"/>
      <w:lang w:eastAsia="en-GB"/>
    </w:rPr>
  </w:style>
  <w:style w:type="paragraph" w:styleId="Header">
    <w:name w:val="header"/>
    <w:link w:val="HeaderChar"/>
    <w:uiPriority w:val="1"/>
    <w:rsid w:val="00017AD9"/>
    <w:pPr>
      <w:spacing w:after="0"/>
    </w:pPr>
    <w:rPr>
      <w:rFonts w:eastAsia="Times New Roman" w:cs="Times New Roman"/>
      <w:color w:val="000000" w:themeColor="text1"/>
      <w:lang w:eastAsia="en-GB"/>
    </w:rPr>
  </w:style>
  <w:style w:type="character" w:styleId="HeaderChar" w:customStyle="1">
    <w:name w:val="Header Char"/>
    <w:basedOn w:val="DefaultParagraphFont"/>
    <w:link w:val="Header"/>
    <w:uiPriority w:val="1"/>
    <w:rsid w:val="00017AD9"/>
    <w:rPr>
      <w:rFonts w:ascii="Arial" w:hAnsi="Arial" w:eastAsia="Times New Roman" w:cs="Times New Roman"/>
      <w:color w:val="000000" w:themeColor="text1"/>
      <w:sz w:val="20"/>
      <w:szCs w:val="20"/>
      <w:lang w:eastAsia="en-GB"/>
    </w:rPr>
  </w:style>
  <w:style w:type="character" w:styleId="Heading1Char" w:customStyle="1">
    <w:name w:val="Heading 1 Char"/>
    <w:basedOn w:val="DefaultParagraphFont"/>
    <w:link w:val="Heading1"/>
    <w:uiPriority w:val="1"/>
    <w:rsid w:val="000E0132"/>
    <w:rPr>
      <w:rFonts w:eastAsia="Times New Roman" w:cs="Times New Roman"/>
      <w:b/>
      <w:color w:val="000000" w:themeColor="text1"/>
      <w:lang w:eastAsia="en-GB"/>
    </w:rPr>
  </w:style>
  <w:style w:type="character" w:styleId="Heading2Char" w:customStyle="1">
    <w:name w:val="Heading 2 Char"/>
    <w:basedOn w:val="DefaultParagraphFont"/>
    <w:link w:val="Heading2"/>
    <w:uiPriority w:val="1"/>
    <w:rsid w:val="000E0132"/>
    <w:rPr>
      <w:rFonts w:eastAsia="Times New Roman" w:cs="Times New Roman"/>
      <w:color w:val="000000" w:themeColor="text1"/>
      <w:lang w:eastAsia="en-GB"/>
    </w:rPr>
  </w:style>
  <w:style w:type="character" w:styleId="Heading3Char" w:customStyle="1">
    <w:name w:val="Heading 3 Char"/>
    <w:basedOn w:val="DefaultParagraphFont"/>
    <w:link w:val="Heading3"/>
    <w:uiPriority w:val="1"/>
    <w:rsid w:val="000E0132"/>
    <w:rPr>
      <w:rFonts w:eastAsia="Times New Roman" w:cs="Times New Roman"/>
      <w:color w:val="000000" w:themeColor="text1"/>
      <w:lang w:eastAsia="en-GB"/>
    </w:rPr>
  </w:style>
  <w:style w:type="character" w:styleId="Heading4Char" w:customStyle="1">
    <w:name w:val="Heading 4 Char"/>
    <w:basedOn w:val="DefaultParagraphFont"/>
    <w:link w:val="Heading4"/>
    <w:uiPriority w:val="1"/>
    <w:rsid w:val="000E0132"/>
    <w:rPr>
      <w:rFonts w:eastAsia="Times New Roman" w:cs="Times New Roman"/>
      <w:color w:val="000000" w:themeColor="text1"/>
      <w:lang w:eastAsia="en-GB"/>
    </w:rPr>
  </w:style>
  <w:style w:type="character" w:styleId="Heading5Char" w:customStyle="1">
    <w:name w:val="Heading 5 Char"/>
    <w:basedOn w:val="DefaultParagraphFont"/>
    <w:link w:val="Heading5"/>
    <w:uiPriority w:val="1"/>
    <w:rsid w:val="000E0132"/>
    <w:rPr>
      <w:rFonts w:eastAsia="Times New Roman" w:cs="Times New Roman"/>
      <w:color w:val="000000" w:themeColor="text1"/>
      <w:lang w:eastAsia="en-GB"/>
    </w:rPr>
  </w:style>
  <w:style w:type="character" w:styleId="Heading6Char" w:customStyle="1">
    <w:name w:val="Heading 6 Char"/>
    <w:basedOn w:val="DefaultParagraphFont"/>
    <w:link w:val="Heading6"/>
    <w:uiPriority w:val="1"/>
    <w:rsid w:val="000E0132"/>
    <w:rPr>
      <w:rFonts w:eastAsia="Times New Roman" w:cs="Times New Roman"/>
      <w:color w:val="000000" w:themeColor="text1"/>
      <w:lang w:eastAsia="en-GB"/>
    </w:rPr>
  </w:style>
  <w:style w:type="character" w:styleId="Heading7Char" w:customStyle="1">
    <w:name w:val="Heading 7 Char"/>
    <w:basedOn w:val="DefaultParagraphFont"/>
    <w:link w:val="Heading7"/>
    <w:uiPriority w:val="99"/>
    <w:semiHidden/>
    <w:rsid w:val="00017AD9"/>
    <w:rPr>
      <w:rFonts w:ascii="Arial" w:hAnsi="Arial" w:eastAsia="Times New Roman" w:cs="Times New Roman"/>
      <w:color w:val="000000" w:themeColor="text1"/>
      <w:sz w:val="20"/>
      <w:szCs w:val="20"/>
      <w:lang w:eastAsia="en-GB"/>
    </w:rPr>
  </w:style>
  <w:style w:type="character" w:styleId="Heading8Char" w:customStyle="1">
    <w:name w:val="Heading 8 Char"/>
    <w:basedOn w:val="DefaultParagraphFont"/>
    <w:link w:val="Heading8"/>
    <w:uiPriority w:val="99"/>
    <w:semiHidden/>
    <w:rsid w:val="00017AD9"/>
    <w:rPr>
      <w:rFonts w:ascii="Arial" w:hAnsi="Arial" w:eastAsia="Times New Roman" w:cs="Times New Roman"/>
      <w:color w:val="000000" w:themeColor="text1"/>
      <w:sz w:val="20"/>
      <w:szCs w:val="20"/>
      <w:lang w:eastAsia="en-GB"/>
    </w:rPr>
  </w:style>
  <w:style w:type="character" w:styleId="Heading9Char" w:customStyle="1">
    <w:name w:val="Heading 9 Char"/>
    <w:basedOn w:val="DefaultParagraphFont"/>
    <w:link w:val="Heading9"/>
    <w:uiPriority w:val="99"/>
    <w:semiHidden/>
    <w:rsid w:val="00017AD9"/>
    <w:rPr>
      <w:rFonts w:ascii="Arial" w:hAnsi="Arial" w:eastAsia="Times New Roman" w:cs="Times New Roman"/>
      <w:color w:val="000000" w:themeColor="text1"/>
      <w:sz w:val="20"/>
      <w:szCs w:val="20"/>
      <w:lang w:eastAsia="en-GB"/>
    </w:rPr>
  </w:style>
  <w:style w:type="character" w:styleId="Hyperlink">
    <w:name w:val="Hyperlink"/>
    <w:basedOn w:val="DefaultParagraphFont"/>
    <w:uiPriority w:val="99"/>
    <w:rsid w:val="00017AD9"/>
    <w:rPr>
      <w:color w:val="0000FF" w:themeColor="hyperlink"/>
      <w:u w:val="single"/>
    </w:rPr>
  </w:style>
  <w:style w:type="paragraph" w:styleId="Level1" w:customStyle="1">
    <w:name w:val="Level 1"/>
    <w:uiPriority w:val="1"/>
    <w:qFormat/>
    <w:rsid w:val="00017AD9"/>
    <w:pPr>
      <w:numPr>
        <w:ilvl w:val="2"/>
        <w:numId w:val="10"/>
      </w:numPr>
      <w:jc w:val="both"/>
      <w:outlineLvl w:val="2"/>
    </w:pPr>
    <w:rPr>
      <w:rFonts w:eastAsia="Times New Roman" w:cs="Times New Roman"/>
      <w:color w:val="000000" w:themeColor="text1"/>
      <w:lang w:eastAsia="en-GB"/>
    </w:rPr>
  </w:style>
  <w:style w:type="paragraph" w:styleId="Level2" w:customStyle="1">
    <w:name w:val="Level 2"/>
    <w:uiPriority w:val="1"/>
    <w:qFormat/>
    <w:rsid w:val="00017AD9"/>
    <w:pPr>
      <w:numPr>
        <w:ilvl w:val="3"/>
        <w:numId w:val="10"/>
      </w:numPr>
      <w:jc w:val="both"/>
      <w:outlineLvl w:val="3"/>
    </w:pPr>
    <w:rPr>
      <w:rFonts w:eastAsia="Times New Roman" w:cs="Times New Roman"/>
      <w:color w:val="000000" w:themeColor="text1"/>
      <w:lang w:eastAsia="en-GB"/>
    </w:rPr>
  </w:style>
  <w:style w:type="paragraph" w:styleId="Level3" w:customStyle="1">
    <w:name w:val="Level 3"/>
    <w:uiPriority w:val="1"/>
    <w:qFormat/>
    <w:rsid w:val="00017AD9"/>
    <w:pPr>
      <w:numPr>
        <w:ilvl w:val="4"/>
        <w:numId w:val="10"/>
      </w:numPr>
      <w:jc w:val="both"/>
      <w:outlineLvl w:val="4"/>
    </w:pPr>
    <w:rPr>
      <w:rFonts w:eastAsia="Times New Roman" w:cs="Times New Roman"/>
      <w:color w:val="000000" w:themeColor="text1"/>
      <w:lang w:eastAsia="en-GB"/>
    </w:rPr>
  </w:style>
  <w:style w:type="paragraph" w:styleId="Level4" w:customStyle="1">
    <w:name w:val="Level 4"/>
    <w:uiPriority w:val="1"/>
    <w:qFormat/>
    <w:rsid w:val="00017AD9"/>
    <w:pPr>
      <w:numPr>
        <w:ilvl w:val="5"/>
        <w:numId w:val="10"/>
      </w:numPr>
      <w:jc w:val="both"/>
      <w:outlineLvl w:val="5"/>
    </w:pPr>
    <w:rPr>
      <w:rFonts w:eastAsia="Times New Roman" w:cs="Times New Roman"/>
      <w:color w:val="000000" w:themeColor="text1"/>
      <w:lang w:eastAsia="en-GB"/>
    </w:rPr>
  </w:style>
  <w:style w:type="paragraph" w:styleId="Level5" w:customStyle="1">
    <w:name w:val="Level 5"/>
    <w:uiPriority w:val="1"/>
    <w:qFormat/>
    <w:rsid w:val="00017AD9"/>
    <w:pPr>
      <w:numPr>
        <w:ilvl w:val="6"/>
        <w:numId w:val="10"/>
      </w:numPr>
      <w:jc w:val="both"/>
      <w:outlineLvl w:val="6"/>
    </w:pPr>
    <w:rPr>
      <w:rFonts w:eastAsia="Times New Roman" w:cs="Times New Roman"/>
      <w:color w:val="000000" w:themeColor="text1"/>
      <w:lang w:eastAsia="en-GB"/>
    </w:rPr>
  </w:style>
  <w:style w:type="paragraph" w:styleId="Level6" w:customStyle="1">
    <w:name w:val="Level 6"/>
    <w:uiPriority w:val="1"/>
    <w:qFormat/>
    <w:rsid w:val="00017AD9"/>
    <w:pPr>
      <w:numPr>
        <w:ilvl w:val="7"/>
        <w:numId w:val="10"/>
      </w:numPr>
      <w:jc w:val="both"/>
      <w:outlineLvl w:val="7"/>
    </w:pPr>
    <w:rPr>
      <w:rFonts w:eastAsia="Times New Roman" w:cs="Times New Roman"/>
      <w:color w:val="000000" w:themeColor="text1"/>
      <w:lang w:eastAsia="en-GB"/>
    </w:rPr>
  </w:style>
  <w:style w:type="paragraph" w:styleId="MainHeading" w:customStyle="1">
    <w:name w:val="Main Heading"/>
    <w:next w:val="Body"/>
    <w:link w:val="MainHeadingChar"/>
    <w:qFormat/>
    <w:rsid w:val="00DF6087"/>
    <w:pPr>
      <w:keepNext/>
      <w:tabs>
        <w:tab w:val="right" w:pos="9072"/>
      </w:tabs>
      <w:ind w:left="851"/>
    </w:pPr>
    <w:rPr>
      <w:rFonts w:eastAsia="Times New Roman" w:cs="Times New Roman"/>
      <w:caps/>
      <w:color w:val="000000" w:themeColor="text1"/>
      <w:lang w:eastAsia="en-GB"/>
    </w:rPr>
  </w:style>
  <w:style w:type="character" w:styleId="PageNumber">
    <w:name w:val="page number"/>
    <w:basedOn w:val="DefaultParagraphFont"/>
    <w:uiPriority w:val="1"/>
    <w:rsid w:val="00017AD9"/>
    <w:rPr>
      <w:rFonts w:ascii="Arial" w:hAnsi="Arial" w:cs="Times New Roman"/>
      <w:sz w:val="20"/>
    </w:rPr>
  </w:style>
  <w:style w:type="paragraph" w:styleId="PartHeading" w:customStyle="1">
    <w:name w:val="Part Heading"/>
    <w:next w:val="Body"/>
    <w:uiPriority w:val="1"/>
    <w:rsid w:val="00017AD9"/>
    <w:pPr>
      <w:numPr>
        <w:ilvl w:val="1"/>
        <w:numId w:val="10"/>
      </w:numPr>
      <w:jc w:val="center"/>
      <w:outlineLvl w:val="1"/>
    </w:pPr>
    <w:rPr>
      <w:rFonts w:eastAsia="Times New Roman" w:cs="Times New Roman"/>
      <w:b/>
      <w:color w:val="000000" w:themeColor="text1"/>
      <w:lang w:eastAsia="en-GB"/>
    </w:rPr>
  </w:style>
  <w:style w:type="paragraph" w:styleId="PartSubHeading" w:customStyle="1">
    <w:name w:val="Part Sub Heading"/>
    <w:next w:val="Body"/>
    <w:qFormat/>
    <w:rsid w:val="00017AD9"/>
    <w:pPr>
      <w:jc w:val="center"/>
    </w:pPr>
    <w:rPr>
      <w:rFonts w:eastAsia="Times New Roman" w:cs="Times New Roman"/>
      <w:b/>
      <w:color w:val="000000" w:themeColor="text1"/>
      <w:lang w:eastAsia="en-GB"/>
    </w:rPr>
  </w:style>
  <w:style w:type="paragraph" w:styleId="Parties" w:customStyle="1">
    <w:name w:val="Parties"/>
    <w:uiPriority w:val="1"/>
    <w:rsid w:val="00017AD9"/>
    <w:pPr>
      <w:numPr>
        <w:numId w:val="8"/>
      </w:numPr>
      <w:jc w:val="both"/>
    </w:pPr>
    <w:rPr>
      <w:rFonts w:eastAsia="Times New Roman" w:cs="Times New Roman"/>
      <w:color w:val="000000" w:themeColor="text1"/>
      <w:lang w:eastAsia="en-GB"/>
    </w:rPr>
  </w:style>
  <w:style w:type="paragraph" w:styleId="Background" w:customStyle="1">
    <w:name w:val="Background"/>
    <w:uiPriority w:val="1"/>
    <w:rsid w:val="00017AD9"/>
    <w:pPr>
      <w:numPr>
        <w:numId w:val="9"/>
      </w:numPr>
      <w:jc w:val="both"/>
    </w:pPr>
    <w:rPr>
      <w:rFonts w:eastAsia="Times New Roman" w:cs="Times New Roman"/>
      <w:color w:val="000000" w:themeColor="text1"/>
      <w:lang w:eastAsia="en-GB"/>
    </w:rPr>
  </w:style>
  <w:style w:type="paragraph" w:styleId="ScheduleHeading" w:customStyle="1">
    <w:name w:val="Schedule Heading"/>
    <w:next w:val="Body"/>
    <w:uiPriority w:val="1"/>
    <w:rsid w:val="00017AD9"/>
    <w:pPr>
      <w:keepNext/>
      <w:pageBreakBefore/>
      <w:numPr>
        <w:numId w:val="10"/>
      </w:numPr>
      <w:jc w:val="center"/>
      <w:outlineLvl w:val="0"/>
    </w:pPr>
    <w:rPr>
      <w:rFonts w:eastAsia="Times New Roman" w:cs="Times New Roman"/>
      <w:b/>
      <w:color w:val="000000" w:themeColor="text1"/>
      <w:lang w:eastAsia="en-GB"/>
    </w:rPr>
  </w:style>
  <w:style w:type="paragraph" w:styleId="ScheduleSubHeading" w:customStyle="1">
    <w:name w:val="Schedule Sub Heading"/>
    <w:next w:val="Body"/>
    <w:uiPriority w:val="1"/>
    <w:rsid w:val="00DD5A7F"/>
    <w:pPr>
      <w:keepNext/>
      <w:numPr>
        <w:ilvl w:val="1"/>
        <w:numId w:val="14"/>
      </w:numPr>
      <w:jc w:val="center"/>
    </w:pPr>
    <w:rPr>
      <w:rFonts w:eastAsia="Times New Roman" w:cs="Times New Roman"/>
      <w:b/>
      <w:color w:val="000000" w:themeColor="text1"/>
      <w:lang w:eastAsia="en-GB"/>
    </w:rPr>
  </w:style>
  <w:style w:type="paragraph" w:styleId="SubHeading" w:customStyle="1">
    <w:name w:val="Sub Heading"/>
    <w:next w:val="Body1"/>
    <w:qFormat/>
    <w:rsid w:val="00AE7ABC"/>
    <w:pPr>
      <w:keepNext/>
      <w:ind w:left="851"/>
      <w:jc w:val="both"/>
    </w:pPr>
    <w:rPr>
      <w:rFonts w:eastAsia="Times New Roman" w:cs="Times New Roman"/>
      <w:i/>
      <w:color w:val="000000" w:themeColor="text1"/>
      <w:lang w:eastAsia="en-GB"/>
    </w:rPr>
  </w:style>
  <w:style w:type="paragraph" w:styleId="TOC1">
    <w:name w:val="toc 1"/>
    <w:next w:val="Normal"/>
    <w:autoRedefine/>
    <w:uiPriority w:val="39"/>
    <w:rsid w:val="005C16F0"/>
    <w:pPr>
      <w:tabs>
        <w:tab w:val="left" w:leader="dot" w:pos="1418"/>
        <w:tab w:val="right" w:leader="dot" w:pos="9072"/>
      </w:tabs>
      <w:spacing w:after="0" w:line="300" w:lineRule="exact"/>
      <w:ind w:left="1418" w:hanging="567"/>
    </w:pPr>
    <w:rPr>
      <w:rFonts w:eastAsia="Times New Roman" w:cs="Times New Roman"/>
      <w:color w:val="000000" w:themeColor="text1"/>
      <w:lang w:eastAsia="en-GB"/>
    </w:rPr>
  </w:style>
  <w:style w:type="paragraph" w:styleId="TOC2">
    <w:name w:val="toc 2"/>
    <w:next w:val="Normal"/>
    <w:autoRedefine/>
    <w:uiPriority w:val="39"/>
    <w:rsid w:val="00830FE1"/>
    <w:pPr>
      <w:tabs>
        <w:tab w:val="right" w:leader="dot" w:pos="9072"/>
      </w:tabs>
      <w:spacing w:after="0" w:line="300" w:lineRule="exact"/>
      <w:ind w:left="1418"/>
    </w:pPr>
    <w:rPr>
      <w:rFonts w:eastAsia="Times New Roman" w:cs="Times New Roman"/>
      <w:color w:val="000000" w:themeColor="text1"/>
      <w:lang w:eastAsia="en-GB"/>
    </w:rPr>
  </w:style>
  <w:style w:type="table" w:styleId="TableGrid">
    <w:name w:val="Table Grid"/>
    <w:basedOn w:val="TableNormal"/>
    <w:uiPriority w:val="59"/>
    <w:rsid w:val="00AB7050"/>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evelHeading1" w:customStyle="1">
    <w:name w:val="Level Heading 1"/>
    <w:basedOn w:val="Level1"/>
    <w:next w:val="Body1"/>
    <w:uiPriority w:val="1"/>
    <w:qFormat/>
    <w:rsid w:val="00E0408F"/>
    <w:pPr>
      <w:keepNext/>
    </w:pPr>
    <w:rPr>
      <w:b/>
    </w:rPr>
  </w:style>
  <w:style w:type="paragraph" w:styleId="AnnexureSubHeading" w:customStyle="1">
    <w:name w:val="Annexure Sub Heading"/>
    <w:next w:val="Body"/>
    <w:uiPriority w:val="1"/>
    <w:rsid w:val="00C66EE9"/>
    <w:pPr>
      <w:numPr>
        <w:ilvl w:val="1"/>
        <w:numId w:val="15"/>
      </w:numPr>
      <w:jc w:val="center"/>
    </w:pPr>
    <w:rPr>
      <w:rFonts w:eastAsia="Times New Roman" w:cs="Times New Roman"/>
      <w:b/>
      <w:color w:val="000000" w:themeColor="text1"/>
      <w:lang w:eastAsia="en-GB"/>
    </w:rPr>
  </w:style>
  <w:style w:type="paragraph" w:styleId="Annexure" w:customStyle="1">
    <w:name w:val="Annexure"/>
    <w:next w:val="Body"/>
    <w:uiPriority w:val="1"/>
    <w:rsid w:val="00DD5A7F"/>
    <w:pPr>
      <w:pageBreakBefore/>
      <w:numPr>
        <w:numId w:val="12"/>
      </w:numPr>
      <w:jc w:val="center"/>
    </w:pPr>
    <w:rPr>
      <w:rFonts w:eastAsia="Times New Roman" w:cs="Times New Roman"/>
      <w:b/>
      <w:color w:val="000000" w:themeColor="text1"/>
      <w:lang w:eastAsia="en-GB"/>
    </w:rPr>
  </w:style>
  <w:style w:type="paragraph" w:styleId="Bullet4" w:customStyle="1">
    <w:name w:val="Bullet 4"/>
    <w:uiPriority w:val="1"/>
    <w:rsid w:val="00C66EE9"/>
    <w:pPr>
      <w:numPr>
        <w:ilvl w:val="3"/>
        <w:numId w:val="1"/>
      </w:numPr>
    </w:pPr>
  </w:style>
  <w:style w:type="paragraph" w:styleId="Bullet5" w:customStyle="1">
    <w:name w:val="Bullet 5"/>
    <w:uiPriority w:val="1"/>
    <w:rsid w:val="00C66EE9"/>
    <w:pPr>
      <w:numPr>
        <w:ilvl w:val="4"/>
        <w:numId w:val="1"/>
      </w:numPr>
    </w:pPr>
  </w:style>
  <w:style w:type="paragraph" w:styleId="Bullet6" w:customStyle="1">
    <w:name w:val="Bullet 6"/>
    <w:uiPriority w:val="1"/>
    <w:rsid w:val="00C66EE9"/>
    <w:pPr>
      <w:numPr>
        <w:ilvl w:val="5"/>
        <w:numId w:val="1"/>
      </w:numPr>
    </w:pPr>
  </w:style>
  <w:style w:type="paragraph" w:styleId="BulletList4" w:customStyle="1">
    <w:name w:val="Bullet List 4"/>
    <w:uiPriority w:val="1"/>
    <w:rsid w:val="00257EF9"/>
    <w:pPr>
      <w:numPr>
        <w:ilvl w:val="3"/>
        <w:numId w:val="2"/>
      </w:numPr>
      <w:spacing w:after="0"/>
    </w:pPr>
  </w:style>
  <w:style w:type="paragraph" w:styleId="BulletList5" w:customStyle="1">
    <w:name w:val="Bullet List 5"/>
    <w:uiPriority w:val="1"/>
    <w:rsid w:val="00257EF9"/>
    <w:pPr>
      <w:numPr>
        <w:ilvl w:val="4"/>
        <w:numId w:val="2"/>
      </w:numPr>
      <w:spacing w:after="0"/>
    </w:pPr>
  </w:style>
  <w:style w:type="paragraph" w:styleId="BulletList6" w:customStyle="1">
    <w:name w:val="Bullet List 6"/>
    <w:uiPriority w:val="1"/>
    <w:rsid w:val="00257EF9"/>
    <w:pPr>
      <w:numPr>
        <w:ilvl w:val="5"/>
        <w:numId w:val="2"/>
      </w:numPr>
      <w:spacing w:after="0"/>
    </w:pPr>
  </w:style>
  <w:style w:type="character" w:styleId="MainHeadingChar" w:customStyle="1">
    <w:name w:val="Main Heading Char"/>
    <w:basedOn w:val="DefaultParagraphFont"/>
    <w:link w:val="MainHeading"/>
    <w:rsid w:val="00DF6087"/>
    <w:rPr>
      <w:rFonts w:eastAsia="Times New Roman" w:cs="Times New Roman"/>
      <w:caps/>
      <w:color w:val="000000" w:themeColor="text1"/>
      <w:lang w:eastAsia="en-GB"/>
    </w:rPr>
  </w:style>
  <w:style w:type="paragraph" w:styleId="ScheduleHeadingSingle" w:customStyle="1">
    <w:name w:val="Schedule Heading Single"/>
    <w:next w:val="Body"/>
    <w:uiPriority w:val="1"/>
    <w:rsid w:val="00DD5A7F"/>
    <w:pPr>
      <w:keepNext/>
      <w:pageBreakBefore/>
      <w:numPr>
        <w:numId w:val="14"/>
      </w:numPr>
      <w:jc w:val="center"/>
    </w:pPr>
    <w:rPr>
      <w:b/>
    </w:rPr>
  </w:style>
  <w:style w:type="paragraph" w:styleId="AnnexureHeadingSingle" w:customStyle="1">
    <w:name w:val="Annexure Heading Single"/>
    <w:next w:val="Body"/>
    <w:qFormat/>
    <w:rsid w:val="00BD09FF"/>
    <w:pPr>
      <w:pageBreakBefore/>
      <w:numPr>
        <w:numId w:val="15"/>
      </w:numPr>
      <w:jc w:val="center"/>
    </w:pPr>
    <w:rPr>
      <w:b/>
      <w:color w:val="000000" w:themeColor="text1"/>
    </w:rPr>
  </w:style>
  <w:style w:type="paragraph" w:styleId="TOC3">
    <w:name w:val="toc 3"/>
    <w:basedOn w:val="Normal"/>
    <w:next w:val="Normal"/>
    <w:autoRedefine/>
    <w:uiPriority w:val="39"/>
    <w:unhideWhenUsed/>
    <w:rsid w:val="007B2282"/>
    <w:pPr>
      <w:spacing w:after="100"/>
      <w:ind w:left="400"/>
      <w:jc w:val="both"/>
    </w:pPr>
  </w:style>
  <w:style w:type="paragraph" w:styleId="TOC4">
    <w:name w:val="toc 4"/>
    <w:basedOn w:val="Normal"/>
    <w:next w:val="Normal"/>
    <w:autoRedefine/>
    <w:uiPriority w:val="39"/>
    <w:semiHidden/>
    <w:unhideWhenUsed/>
    <w:rsid w:val="007B2282"/>
    <w:pPr>
      <w:spacing w:after="100"/>
      <w:ind w:left="600"/>
      <w:jc w:val="both"/>
    </w:pPr>
  </w:style>
  <w:style w:type="paragraph" w:styleId="TOC5">
    <w:name w:val="toc 5"/>
    <w:basedOn w:val="Normal"/>
    <w:next w:val="Normal"/>
    <w:autoRedefine/>
    <w:uiPriority w:val="39"/>
    <w:semiHidden/>
    <w:unhideWhenUsed/>
    <w:rsid w:val="007B2282"/>
    <w:pPr>
      <w:spacing w:after="100"/>
      <w:ind w:left="800"/>
      <w:jc w:val="both"/>
    </w:pPr>
  </w:style>
  <w:style w:type="paragraph" w:styleId="TOC6">
    <w:name w:val="toc 6"/>
    <w:basedOn w:val="Normal"/>
    <w:next w:val="Normal"/>
    <w:autoRedefine/>
    <w:uiPriority w:val="39"/>
    <w:semiHidden/>
    <w:unhideWhenUsed/>
    <w:rsid w:val="007B2282"/>
    <w:pPr>
      <w:spacing w:after="100"/>
      <w:ind w:left="1000"/>
      <w:jc w:val="both"/>
    </w:pPr>
  </w:style>
  <w:style w:type="paragraph" w:styleId="TOC7">
    <w:name w:val="toc 7"/>
    <w:basedOn w:val="Normal"/>
    <w:next w:val="Normal"/>
    <w:autoRedefine/>
    <w:uiPriority w:val="39"/>
    <w:semiHidden/>
    <w:unhideWhenUsed/>
    <w:rsid w:val="007B2282"/>
    <w:pPr>
      <w:spacing w:after="100"/>
      <w:ind w:left="1200"/>
      <w:jc w:val="both"/>
    </w:pPr>
  </w:style>
  <w:style w:type="paragraph" w:styleId="TOC8">
    <w:name w:val="toc 8"/>
    <w:basedOn w:val="Normal"/>
    <w:next w:val="Normal"/>
    <w:autoRedefine/>
    <w:uiPriority w:val="39"/>
    <w:semiHidden/>
    <w:unhideWhenUsed/>
    <w:rsid w:val="007B2282"/>
    <w:pPr>
      <w:spacing w:after="100"/>
      <w:ind w:left="1400"/>
      <w:jc w:val="both"/>
    </w:pPr>
  </w:style>
  <w:style w:type="paragraph" w:styleId="TOC9">
    <w:name w:val="toc 9"/>
    <w:basedOn w:val="Normal"/>
    <w:next w:val="Normal"/>
    <w:autoRedefine/>
    <w:uiPriority w:val="39"/>
    <w:semiHidden/>
    <w:unhideWhenUsed/>
    <w:rsid w:val="007B2282"/>
    <w:pPr>
      <w:spacing w:after="100"/>
      <w:ind w:left="1600"/>
      <w:jc w:val="both"/>
    </w:pPr>
  </w:style>
  <w:style w:type="paragraph" w:styleId="TOCHeading">
    <w:name w:val="TOC Heading"/>
    <w:basedOn w:val="Heading1"/>
    <w:next w:val="Normal"/>
    <w:uiPriority w:val="39"/>
    <w:semiHidden/>
    <w:unhideWhenUsed/>
    <w:qFormat/>
    <w:rsid w:val="00557DBA"/>
    <w:pPr>
      <w:keepLines/>
      <w:numPr>
        <w:numId w:val="0"/>
      </w:numPr>
      <w:spacing w:before="480" w:after="0" w:line="276" w:lineRule="auto"/>
      <w:jc w:val="left"/>
      <w:outlineLvl w:val="9"/>
    </w:pPr>
    <w:rPr>
      <w:rFonts w:asciiTheme="majorHAnsi" w:hAnsiTheme="majorHAnsi" w:eastAsiaTheme="majorEastAsia" w:cstheme="majorBidi"/>
      <w:bCs/>
      <w:color w:val="365F91" w:themeColor="accent1" w:themeShade="BF"/>
      <w:sz w:val="28"/>
      <w:szCs w:val="28"/>
      <w:lang w:val="en-US" w:eastAsia="ja-JP"/>
    </w:rPr>
  </w:style>
  <w:style w:type="paragraph" w:styleId="BalloonText">
    <w:name w:val="Balloon Text"/>
    <w:basedOn w:val="Normal"/>
    <w:link w:val="BalloonTextChar"/>
    <w:uiPriority w:val="99"/>
    <w:semiHidden/>
    <w:unhideWhenUsed/>
    <w:rsid w:val="00557DBA"/>
    <w:pPr>
      <w:jc w:val="both"/>
    </w:pPr>
    <w:rPr>
      <w:rFonts w:ascii="Tahoma" w:hAnsi="Tahoma" w:cs="Tahoma"/>
      <w:sz w:val="16"/>
      <w:szCs w:val="16"/>
    </w:rPr>
  </w:style>
  <w:style w:type="character" w:styleId="BalloonTextChar" w:customStyle="1">
    <w:name w:val="Balloon Text Char"/>
    <w:basedOn w:val="DefaultParagraphFont"/>
    <w:link w:val="BalloonText"/>
    <w:uiPriority w:val="99"/>
    <w:semiHidden/>
    <w:rsid w:val="00557DBA"/>
    <w:rPr>
      <w:rFonts w:ascii="Tahoma" w:hAnsi="Tahoma" w:cs="Tahoma"/>
      <w:sz w:val="16"/>
      <w:szCs w:val="16"/>
    </w:rPr>
  </w:style>
  <w:style w:type="numbering" w:styleId="111111">
    <w:name w:val="Outline List 2"/>
    <w:basedOn w:val="NoList"/>
    <w:uiPriority w:val="99"/>
    <w:semiHidden/>
    <w:unhideWhenUsed/>
    <w:rsid w:val="00AE10E5"/>
    <w:pPr>
      <w:numPr>
        <w:numId w:val="17"/>
      </w:numPr>
    </w:pPr>
  </w:style>
  <w:style w:type="paragraph" w:styleId="ListParagraph">
    <w:name w:val="List Paragraph"/>
    <w:basedOn w:val="Normal"/>
    <w:uiPriority w:val="34"/>
    <w:qFormat/>
    <w:rsid w:val="00881D48"/>
    <w:pPr>
      <w:ind w:left="720"/>
      <w:contextualSpacing/>
    </w:pPr>
  </w:style>
  <w:style w:type="character" w:styleId="UnresolvedMention">
    <w:name w:val="Unresolved Mention"/>
    <w:basedOn w:val="DefaultParagraphFont"/>
    <w:uiPriority w:val="99"/>
    <w:semiHidden/>
    <w:unhideWhenUsed/>
    <w:rsid w:val="004D7A7C"/>
    <w:rPr>
      <w:color w:val="605E5C"/>
      <w:shd w:val="clear" w:color="auto" w:fill="E1DFDD"/>
    </w:rPr>
  </w:style>
  <w:style w:type="paragraph" w:styleId="Revision">
    <w:name w:val="Revision"/>
    <w:hidden/>
    <w:uiPriority w:val="99"/>
    <w:semiHidden/>
    <w:rsid w:val="00A333C8"/>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14424">
      <w:bodyDiv w:val="1"/>
      <w:marLeft w:val="0"/>
      <w:marRight w:val="0"/>
      <w:marTop w:val="0"/>
      <w:marBottom w:val="0"/>
      <w:divBdr>
        <w:top w:val="none" w:sz="0" w:space="0" w:color="auto"/>
        <w:left w:val="none" w:sz="0" w:space="0" w:color="auto"/>
        <w:bottom w:val="none" w:sz="0" w:space="0" w:color="auto"/>
        <w:right w:val="none" w:sz="0" w:space="0" w:color="auto"/>
      </w:divBdr>
    </w:div>
    <w:div w:id="262417932">
      <w:bodyDiv w:val="1"/>
      <w:marLeft w:val="0"/>
      <w:marRight w:val="0"/>
      <w:marTop w:val="0"/>
      <w:marBottom w:val="0"/>
      <w:divBdr>
        <w:top w:val="none" w:sz="0" w:space="0" w:color="auto"/>
        <w:left w:val="none" w:sz="0" w:space="0" w:color="auto"/>
        <w:bottom w:val="none" w:sz="0" w:space="0" w:color="auto"/>
        <w:right w:val="none" w:sz="0" w:space="0" w:color="auto"/>
      </w:divBdr>
    </w:div>
    <w:div w:id="634988518">
      <w:bodyDiv w:val="1"/>
      <w:marLeft w:val="0"/>
      <w:marRight w:val="0"/>
      <w:marTop w:val="0"/>
      <w:marBottom w:val="0"/>
      <w:divBdr>
        <w:top w:val="none" w:sz="0" w:space="0" w:color="auto"/>
        <w:left w:val="none" w:sz="0" w:space="0" w:color="auto"/>
        <w:bottom w:val="none" w:sz="0" w:space="0" w:color="auto"/>
        <w:right w:val="none" w:sz="0" w:space="0" w:color="auto"/>
      </w:divBdr>
    </w:div>
    <w:div w:id="820729697">
      <w:bodyDiv w:val="1"/>
      <w:marLeft w:val="0"/>
      <w:marRight w:val="0"/>
      <w:marTop w:val="0"/>
      <w:marBottom w:val="0"/>
      <w:divBdr>
        <w:top w:val="none" w:sz="0" w:space="0" w:color="auto"/>
        <w:left w:val="none" w:sz="0" w:space="0" w:color="auto"/>
        <w:bottom w:val="none" w:sz="0" w:space="0" w:color="auto"/>
        <w:right w:val="none" w:sz="0" w:space="0" w:color="auto"/>
      </w:divBdr>
    </w:div>
    <w:div w:id="1000736117">
      <w:bodyDiv w:val="1"/>
      <w:marLeft w:val="0"/>
      <w:marRight w:val="0"/>
      <w:marTop w:val="0"/>
      <w:marBottom w:val="0"/>
      <w:divBdr>
        <w:top w:val="none" w:sz="0" w:space="0" w:color="auto"/>
        <w:left w:val="none" w:sz="0" w:space="0" w:color="auto"/>
        <w:bottom w:val="none" w:sz="0" w:space="0" w:color="auto"/>
        <w:right w:val="none" w:sz="0" w:space="0" w:color="auto"/>
      </w:divBdr>
      <w:divsChild>
        <w:div w:id="918171414">
          <w:marLeft w:val="446"/>
          <w:marRight w:val="0"/>
          <w:marTop w:val="0"/>
          <w:marBottom w:val="320"/>
          <w:divBdr>
            <w:top w:val="none" w:sz="0" w:space="0" w:color="auto"/>
            <w:left w:val="none" w:sz="0" w:space="0" w:color="auto"/>
            <w:bottom w:val="none" w:sz="0" w:space="0" w:color="auto"/>
            <w:right w:val="none" w:sz="0" w:space="0" w:color="auto"/>
          </w:divBdr>
        </w:div>
        <w:div w:id="845901206">
          <w:marLeft w:val="446"/>
          <w:marRight w:val="0"/>
          <w:marTop w:val="0"/>
          <w:marBottom w:val="320"/>
          <w:divBdr>
            <w:top w:val="none" w:sz="0" w:space="0" w:color="auto"/>
            <w:left w:val="none" w:sz="0" w:space="0" w:color="auto"/>
            <w:bottom w:val="none" w:sz="0" w:space="0" w:color="auto"/>
            <w:right w:val="none" w:sz="0" w:space="0" w:color="auto"/>
          </w:divBdr>
        </w:div>
        <w:div w:id="1761369667">
          <w:marLeft w:val="446"/>
          <w:marRight w:val="0"/>
          <w:marTop w:val="0"/>
          <w:marBottom w:val="320"/>
          <w:divBdr>
            <w:top w:val="none" w:sz="0" w:space="0" w:color="auto"/>
            <w:left w:val="none" w:sz="0" w:space="0" w:color="auto"/>
            <w:bottom w:val="none" w:sz="0" w:space="0" w:color="auto"/>
            <w:right w:val="none" w:sz="0" w:space="0" w:color="auto"/>
          </w:divBdr>
        </w:div>
        <w:div w:id="1250307524">
          <w:marLeft w:val="446"/>
          <w:marRight w:val="0"/>
          <w:marTop w:val="0"/>
          <w:marBottom w:val="320"/>
          <w:divBdr>
            <w:top w:val="none" w:sz="0" w:space="0" w:color="auto"/>
            <w:left w:val="none" w:sz="0" w:space="0" w:color="auto"/>
            <w:bottom w:val="none" w:sz="0" w:space="0" w:color="auto"/>
            <w:right w:val="none" w:sz="0" w:space="0" w:color="auto"/>
          </w:divBdr>
        </w:div>
      </w:divsChild>
    </w:div>
    <w:div w:id="1340617141">
      <w:bodyDiv w:val="1"/>
      <w:marLeft w:val="0"/>
      <w:marRight w:val="0"/>
      <w:marTop w:val="0"/>
      <w:marBottom w:val="0"/>
      <w:divBdr>
        <w:top w:val="none" w:sz="0" w:space="0" w:color="auto"/>
        <w:left w:val="none" w:sz="0" w:space="0" w:color="auto"/>
        <w:bottom w:val="none" w:sz="0" w:space="0" w:color="auto"/>
        <w:right w:val="none" w:sz="0" w:space="0" w:color="auto"/>
      </w:divBdr>
    </w:div>
    <w:div w:id="1344622436">
      <w:bodyDiv w:val="1"/>
      <w:marLeft w:val="0"/>
      <w:marRight w:val="0"/>
      <w:marTop w:val="0"/>
      <w:marBottom w:val="0"/>
      <w:divBdr>
        <w:top w:val="none" w:sz="0" w:space="0" w:color="auto"/>
        <w:left w:val="none" w:sz="0" w:space="0" w:color="auto"/>
        <w:bottom w:val="none" w:sz="0" w:space="0" w:color="auto"/>
        <w:right w:val="none" w:sz="0" w:space="0" w:color="auto"/>
      </w:divBdr>
    </w:div>
    <w:div w:id="1359506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nathan.peacey@footanstey.com" TargetMode="External" Id="rId8" /><Relationship Type="http://schemas.openxmlformats.org/officeDocument/2006/relationships/header" Target="head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lastPrinted>1900-01-01T00:00:00.0000000Z</lastPrinted>
  <dcterms:created xsi:type="dcterms:W3CDTF">1900-01-01T00:00:00.0000000Z</dcterms:created>
  <dcterms:modified xsi:type="dcterms:W3CDTF">1900-01-01T00:00:00.0000000Z</dcterms:modified>
</coreProperties>
</file>

<file path=docProps/custom.xml><?xml version="1.0" encoding="utf-8"?>
<op:Properties xmlns:vt="http://schemas.openxmlformats.org/officeDocument/2006/docPropsVTypes" xmlns:op="http://schemas.openxmlformats.org/officeDocument/2006/custom-properties"/>
</file>